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A1E" w:rsidRPr="00AD08E8" w:rsidRDefault="008B5A1E" w:rsidP="008B5A1E">
      <w:pPr>
        <w:jc w:val="center"/>
        <w:rPr>
          <w:rFonts w:asciiTheme="minorHAnsi" w:hAnsiTheme="minorHAnsi"/>
          <w:b/>
          <w:sz w:val="20"/>
          <w:szCs w:val="20"/>
        </w:rPr>
      </w:pPr>
      <w:r w:rsidRPr="00AD08E8">
        <w:rPr>
          <w:rFonts w:asciiTheme="minorHAnsi" w:hAnsiTheme="minorHAnsi"/>
          <w:b/>
          <w:sz w:val="20"/>
          <w:szCs w:val="20"/>
        </w:rPr>
        <w:t>Especialización en Seguros</w:t>
      </w:r>
    </w:p>
    <w:p w:rsidR="008B5A1E" w:rsidRPr="00AD08E8" w:rsidRDefault="008B5A1E" w:rsidP="008B5A1E">
      <w:pPr>
        <w:jc w:val="center"/>
        <w:rPr>
          <w:rFonts w:asciiTheme="minorHAnsi" w:hAnsiTheme="minorHAnsi"/>
          <w:b/>
          <w:sz w:val="20"/>
          <w:szCs w:val="20"/>
        </w:rPr>
      </w:pPr>
      <w:r w:rsidRPr="00AD08E8">
        <w:rPr>
          <w:rFonts w:asciiTheme="minorHAnsi" w:hAnsiTheme="minorHAnsi"/>
          <w:b/>
          <w:sz w:val="20"/>
          <w:szCs w:val="20"/>
        </w:rPr>
        <w:t>Facultad de Ciencias Económicas y Empresariales</w:t>
      </w:r>
    </w:p>
    <w:p w:rsidR="008B5A1E" w:rsidRDefault="008B5A1E" w:rsidP="008B5A1E">
      <w:pPr>
        <w:jc w:val="center"/>
        <w:rPr>
          <w:rFonts w:asciiTheme="minorHAnsi" w:hAnsiTheme="minorHAnsi"/>
          <w:b/>
          <w:sz w:val="20"/>
          <w:szCs w:val="20"/>
        </w:rPr>
      </w:pPr>
      <w:r w:rsidRPr="00AD08E8">
        <w:rPr>
          <w:rFonts w:asciiTheme="minorHAnsi" w:hAnsiTheme="minorHAnsi"/>
          <w:b/>
          <w:sz w:val="20"/>
          <w:szCs w:val="20"/>
        </w:rPr>
        <w:t>Universidad del Salvador</w:t>
      </w:r>
    </w:p>
    <w:p w:rsidR="008B5A1E" w:rsidRPr="00AD08E8" w:rsidRDefault="008B5A1E" w:rsidP="008B5A1E">
      <w:pPr>
        <w:jc w:val="center"/>
        <w:rPr>
          <w:rFonts w:asciiTheme="minorHAnsi" w:hAnsiTheme="minorHAnsi"/>
          <w:b/>
          <w:sz w:val="20"/>
          <w:szCs w:val="20"/>
        </w:rPr>
      </w:pPr>
      <w:r>
        <w:rPr>
          <w:rFonts w:asciiTheme="minorHAnsi" w:hAnsiTheme="minorHAnsi"/>
          <w:b/>
          <w:sz w:val="20"/>
          <w:szCs w:val="20"/>
        </w:rPr>
        <w:t>Resolución Decanal 07/07 bis</w:t>
      </w:r>
    </w:p>
    <w:p w:rsidR="008B5A1E" w:rsidRPr="00AD08E8" w:rsidRDefault="008B5A1E" w:rsidP="008B5A1E">
      <w:pPr>
        <w:jc w:val="both"/>
        <w:rPr>
          <w:rFonts w:asciiTheme="minorHAnsi" w:hAnsiTheme="minorHAnsi"/>
          <w:b/>
          <w:sz w:val="20"/>
          <w:szCs w:val="20"/>
        </w:rPr>
      </w:pPr>
      <w:r w:rsidRPr="00AD08E8">
        <w:rPr>
          <w:rFonts w:asciiTheme="minorHAnsi" w:hAnsiTheme="minorHAnsi"/>
          <w:b/>
          <w:sz w:val="20"/>
          <w:szCs w:val="20"/>
        </w:rPr>
        <w:t xml:space="preserve">DISPOSICIÓN GENERAL. </w:t>
      </w:r>
    </w:p>
    <w:p w:rsidR="008B5A1E" w:rsidRPr="00AD08E8" w:rsidRDefault="008B5A1E" w:rsidP="008B5A1E">
      <w:pPr>
        <w:widowControl w:val="0"/>
        <w:autoSpaceDE w:val="0"/>
        <w:autoSpaceDN w:val="0"/>
        <w:adjustRightInd w:val="0"/>
        <w:jc w:val="both"/>
        <w:rPr>
          <w:rFonts w:asciiTheme="minorHAnsi" w:hAnsiTheme="minorHAnsi"/>
          <w:b/>
          <w:sz w:val="20"/>
          <w:szCs w:val="20"/>
        </w:rPr>
      </w:pPr>
      <w:r w:rsidRPr="00AD08E8">
        <w:rPr>
          <w:rFonts w:asciiTheme="minorHAnsi" w:hAnsiTheme="minorHAnsi"/>
          <w:b/>
          <w:bCs/>
          <w:sz w:val="20"/>
          <w:szCs w:val="20"/>
        </w:rPr>
        <w:t>Art. 1 -</w:t>
      </w:r>
      <w:r w:rsidRPr="00AD08E8">
        <w:rPr>
          <w:rFonts w:asciiTheme="minorHAnsi" w:hAnsiTheme="minorHAnsi"/>
          <w:b/>
          <w:sz w:val="20"/>
          <w:szCs w:val="20"/>
        </w:rPr>
        <w:t xml:space="preserve"> El presente reglamento se enmarca dentro de las disposiciones generales del Reglamento General de Estudios de Posgrado de la Universidad del Salvador (Resolución Rectoral 153/14) y el Reglamento para el Otorgamiento de Créditos de la Universidad del Salvador (Resolución Rectoral 154/14.). El mismo establece las normas generales de funcionamiento de la carrera de Especialización en Seguros desarrollada en el marco de las actividades de la Facultad de Ciencias Económicas y Empresariales.</w:t>
      </w:r>
    </w:p>
    <w:p w:rsidR="008B5A1E" w:rsidRPr="00290A26" w:rsidRDefault="008B5A1E" w:rsidP="008B5A1E">
      <w:pPr>
        <w:widowControl w:val="0"/>
        <w:autoSpaceDE w:val="0"/>
        <w:autoSpaceDN w:val="0"/>
        <w:adjustRightInd w:val="0"/>
        <w:jc w:val="both"/>
        <w:rPr>
          <w:rFonts w:asciiTheme="minorHAnsi" w:hAnsiTheme="minorHAnsi"/>
          <w:b/>
          <w:sz w:val="20"/>
          <w:szCs w:val="20"/>
        </w:rPr>
      </w:pPr>
      <w:r w:rsidRPr="00AD08E8">
        <w:rPr>
          <w:rFonts w:asciiTheme="minorHAnsi" w:hAnsiTheme="minorHAnsi"/>
          <w:b/>
          <w:sz w:val="20"/>
          <w:szCs w:val="20"/>
        </w:rPr>
        <w:t>TÍTULO I: OBJETIVOS DE LA CARRERA</w:t>
      </w:r>
    </w:p>
    <w:p w:rsidR="008B5A1E" w:rsidRPr="00AD08E8" w:rsidRDefault="008B5A1E" w:rsidP="008B5A1E">
      <w:pPr>
        <w:autoSpaceDE w:val="0"/>
        <w:autoSpaceDN w:val="0"/>
        <w:adjustRightInd w:val="0"/>
        <w:jc w:val="both"/>
        <w:rPr>
          <w:rFonts w:asciiTheme="minorHAnsi" w:hAnsiTheme="minorHAnsi"/>
          <w:b/>
          <w:bCs/>
          <w:sz w:val="20"/>
          <w:szCs w:val="20"/>
        </w:rPr>
      </w:pPr>
      <w:r w:rsidRPr="00AD08E8">
        <w:rPr>
          <w:rFonts w:asciiTheme="minorHAnsi" w:hAnsiTheme="minorHAnsi"/>
          <w:b/>
          <w:bCs/>
          <w:sz w:val="20"/>
          <w:szCs w:val="20"/>
        </w:rPr>
        <w:t>Artículo 2 - La Especialización en Seguros tiene como objetivos:</w:t>
      </w:r>
    </w:p>
    <w:p w:rsidR="008B5A1E" w:rsidRPr="00AD08E8" w:rsidRDefault="008B5A1E" w:rsidP="008B5A1E">
      <w:pPr>
        <w:pStyle w:val="NormalWeb"/>
        <w:numPr>
          <w:ilvl w:val="0"/>
          <w:numId w:val="5"/>
        </w:numPr>
        <w:shd w:val="clear" w:color="auto" w:fill="FFFFFF"/>
        <w:spacing w:line="270" w:lineRule="atLeast"/>
        <w:jc w:val="both"/>
        <w:rPr>
          <w:rFonts w:asciiTheme="minorHAnsi" w:hAnsiTheme="minorHAnsi"/>
          <w:b/>
          <w:color w:val="000000"/>
          <w:sz w:val="20"/>
          <w:szCs w:val="20"/>
        </w:rPr>
      </w:pPr>
      <w:r w:rsidRPr="00AD08E8">
        <w:rPr>
          <w:rStyle w:val="apple-converted-space"/>
          <w:rFonts w:asciiTheme="minorHAnsi" w:hAnsiTheme="minorHAnsi"/>
          <w:b/>
          <w:color w:val="000000"/>
          <w:sz w:val="20"/>
          <w:szCs w:val="20"/>
        </w:rPr>
        <w:t xml:space="preserve"> Brindar herramientas para el desempeño </w:t>
      </w:r>
      <w:proofErr w:type="spellStart"/>
      <w:r w:rsidRPr="00AD08E8">
        <w:rPr>
          <w:rStyle w:val="apple-converted-space"/>
          <w:rFonts w:asciiTheme="minorHAnsi" w:hAnsiTheme="minorHAnsi"/>
          <w:b/>
          <w:color w:val="000000"/>
          <w:sz w:val="20"/>
          <w:szCs w:val="20"/>
        </w:rPr>
        <w:t>exitosoa</w:t>
      </w:r>
      <w:proofErr w:type="spellEnd"/>
      <w:r w:rsidRPr="00AD08E8">
        <w:rPr>
          <w:rStyle w:val="apple-converted-space"/>
          <w:rFonts w:asciiTheme="minorHAnsi" w:hAnsiTheme="minorHAnsi"/>
          <w:b/>
          <w:color w:val="000000"/>
          <w:sz w:val="20"/>
          <w:szCs w:val="20"/>
        </w:rPr>
        <w:t xml:space="preserve"> quienes aspiren a trabajar como directivos de empresas ligadas al sector de seguros (aseguradores, reaseguradores e intermediarios) y a los funcionarios de los organismos de control estatal.</w:t>
      </w:r>
    </w:p>
    <w:p w:rsidR="008B5A1E" w:rsidRPr="00AD08E8" w:rsidRDefault="008B5A1E" w:rsidP="008B5A1E">
      <w:pPr>
        <w:pStyle w:val="NormalWeb"/>
        <w:numPr>
          <w:ilvl w:val="0"/>
          <w:numId w:val="5"/>
        </w:numPr>
        <w:shd w:val="clear" w:color="auto" w:fill="FFFFFF"/>
        <w:spacing w:line="270" w:lineRule="atLeast"/>
        <w:jc w:val="both"/>
        <w:rPr>
          <w:rFonts w:asciiTheme="minorHAnsi" w:hAnsiTheme="minorHAnsi"/>
          <w:b/>
          <w:color w:val="000000"/>
          <w:sz w:val="20"/>
          <w:szCs w:val="20"/>
        </w:rPr>
      </w:pPr>
      <w:r w:rsidRPr="00AD08E8">
        <w:rPr>
          <w:rFonts w:asciiTheme="minorHAnsi" w:hAnsiTheme="minorHAnsi"/>
          <w:b/>
          <w:color w:val="000000"/>
          <w:sz w:val="20"/>
          <w:szCs w:val="20"/>
        </w:rPr>
        <w:t xml:space="preserve">Capacitar a los alumnos en la comprensión de las claves económicas y técnicas del seguro y en la identificación y solución de los problemas del gerenciamiento de las unidades de negocios y de los organismos que tendrán que dirigir. </w:t>
      </w:r>
    </w:p>
    <w:p w:rsidR="008B5A1E" w:rsidRPr="00AD08E8" w:rsidRDefault="008B5A1E" w:rsidP="008B5A1E">
      <w:pPr>
        <w:pStyle w:val="NormalWeb"/>
        <w:numPr>
          <w:ilvl w:val="0"/>
          <w:numId w:val="5"/>
        </w:numPr>
        <w:shd w:val="clear" w:color="auto" w:fill="FFFFFF"/>
        <w:spacing w:line="270" w:lineRule="atLeast"/>
        <w:jc w:val="both"/>
        <w:rPr>
          <w:rFonts w:asciiTheme="minorHAnsi" w:hAnsiTheme="minorHAnsi"/>
          <w:b/>
          <w:color w:val="000000"/>
          <w:sz w:val="20"/>
          <w:szCs w:val="20"/>
        </w:rPr>
      </w:pPr>
      <w:r w:rsidRPr="00AD08E8">
        <w:rPr>
          <w:rFonts w:asciiTheme="minorHAnsi" w:hAnsiTheme="minorHAnsi"/>
          <w:b/>
          <w:color w:val="000000"/>
          <w:sz w:val="20"/>
          <w:szCs w:val="20"/>
        </w:rPr>
        <w:t>Proponer herramientas para la reflexión estratégica, el análisis de los aspectos técnicos (actuariales, prevención de riesgos, medicina del seguro), entrenar para la conducción y motivación del personal y profundizar conocimientos en las disciplinas, técnicas y prácticas relacionadas con la comercialización y la gestión de las entidades.</w:t>
      </w:r>
    </w:p>
    <w:p w:rsidR="008B5A1E" w:rsidRPr="00AD08E8" w:rsidRDefault="008B5A1E" w:rsidP="008B5A1E">
      <w:pPr>
        <w:widowControl w:val="0"/>
        <w:autoSpaceDE w:val="0"/>
        <w:autoSpaceDN w:val="0"/>
        <w:adjustRightInd w:val="0"/>
        <w:jc w:val="both"/>
        <w:rPr>
          <w:rFonts w:asciiTheme="minorHAnsi" w:hAnsiTheme="minorHAnsi"/>
          <w:b/>
          <w:sz w:val="20"/>
          <w:szCs w:val="20"/>
        </w:rPr>
      </w:pPr>
      <w:r w:rsidRPr="00AD08E8">
        <w:rPr>
          <w:rFonts w:asciiTheme="minorHAnsi" w:hAnsiTheme="minorHAnsi"/>
          <w:b/>
          <w:sz w:val="20"/>
          <w:szCs w:val="20"/>
        </w:rPr>
        <w:t>TÍTULO II: AUTORIDADES</w:t>
      </w:r>
    </w:p>
    <w:p w:rsidR="008B5A1E" w:rsidRPr="00AD08E8" w:rsidRDefault="008B5A1E" w:rsidP="008B5A1E">
      <w:pPr>
        <w:widowControl w:val="0"/>
        <w:autoSpaceDE w:val="0"/>
        <w:autoSpaceDN w:val="0"/>
        <w:adjustRightInd w:val="0"/>
        <w:jc w:val="both"/>
        <w:rPr>
          <w:rFonts w:asciiTheme="minorHAnsi" w:hAnsiTheme="minorHAnsi"/>
          <w:b/>
          <w:sz w:val="20"/>
          <w:szCs w:val="20"/>
        </w:rPr>
      </w:pPr>
      <w:r w:rsidRPr="00AD08E8">
        <w:rPr>
          <w:rFonts w:asciiTheme="minorHAnsi" w:hAnsiTheme="minorHAnsi"/>
          <w:b/>
          <w:sz w:val="20"/>
          <w:szCs w:val="20"/>
        </w:rPr>
        <w:t xml:space="preserve">Capítulo I. Director/a de la carrera. </w:t>
      </w:r>
    </w:p>
    <w:p w:rsidR="008B5A1E" w:rsidRPr="00AD08E8" w:rsidRDefault="008B5A1E" w:rsidP="008B5A1E">
      <w:pPr>
        <w:jc w:val="both"/>
        <w:rPr>
          <w:rFonts w:asciiTheme="minorHAnsi" w:hAnsiTheme="minorHAnsi"/>
          <w:b/>
          <w:sz w:val="20"/>
          <w:szCs w:val="20"/>
        </w:rPr>
      </w:pPr>
      <w:r w:rsidRPr="00AD08E8">
        <w:rPr>
          <w:rFonts w:asciiTheme="minorHAnsi" w:hAnsiTheme="minorHAnsi"/>
          <w:b/>
          <w:sz w:val="20"/>
          <w:szCs w:val="20"/>
        </w:rPr>
        <w:t xml:space="preserve">Art. 3–El director será designado por el Decano. Deberá poseer título de Especialista o superior y acreditar experiencia en la dirección de empresas de seguros o en la supervisión del mercado de seguros, en la docencia o gestión académica y acreditar trayectoria profesional y formación de recursos humanos. </w:t>
      </w:r>
    </w:p>
    <w:p w:rsidR="008B5A1E" w:rsidRPr="00AD08E8" w:rsidRDefault="008B5A1E" w:rsidP="008B5A1E">
      <w:pPr>
        <w:jc w:val="both"/>
        <w:rPr>
          <w:rFonts w:asciiTheme="minorHAnsi" w:hAnsiTheme="minorHAnsi"/>
          <w:b/>
          <w:sz w:val="20"/>
          <w:szCs w:val="20"/>
        </w:rPr>
      </w:pPr>
      <w:r w:rsidRPr="00AD08E8">
        <w:rPr>
          <w:rFonts w:asciiTheme="minorHAnsi" w:hAnsiTheme="minorHAnsi"/>
          <w:b/>
          <w:sz w:val="20"/>
          <w:szCs w:val="20"/>
        </w:rPr>
        <w:t xml:space="preserve">Art. 4- Son funciones del Director/a: </w:t>
      </w:r>
    </w:p>
    <w:p w:rsidR="008B5A1E" w:rsidRPr="00AD08E8" w:rsidRDefault="008B5A1E" w:rsidP="008B5A1E">
      <w:pPr>
        <w:numPr>
          <w:ilvl w:val="0"/>
          <w:numId w:val="1"/>
        </w:numPr>
        <w:spacing w:after="0" w:line="240" w:lineRule="auto"/>
        <w:jc w:val="both"/>
        <w:rPr>
          <w:rFonts w:asciiTheme="minorHAnsi" w:hAnsiTheme="minorHAnsi"/>
          <w:b/>
          <w:sz w:val="20"/>
          <w:szCs w:val="20"/>
        </w:rPr>
      </w:pPr>
      <w:r w:rsidRPr="00AD08E8">
        <w:rPr>
          <w:rFonts w:asciiTheme="minorHAnsi" w:hAnsiTheme="minorHAnsi"/>
          <w:b/>
          <w:sz w:val="20"/>
          <w:szCs w:val="20"/>
        </w:rPr>
        <w:t>Presidir las reuniones del Comité Académico.</w:t>
      </w:r>
    </w:p>
    <w:p w:rsidR="008B5A1E" w:rsidRPr="00AD08E8" w:rsidRDefault="008B5A1E" w:rsidP="008B5A1E">
      <w:pPr>
        <w:numPr>
          <w:ilvl w:val="0"/>
          <w:numId w:val="1"/>
        </w:numPr>
        <w:spacing w:after="0" w:line="240" w:lineRule="auto"/>
        <w:jc w:val="both"/>
        <w:rPr>
          <w:rFonts w:asciiTheme="minorHAnsi" w:hAnsiTheme="minorHAnsi"/>
          <w:b/>
          <w:sz w:val="20"/>
          <w:szCs w:val="20"/>
        </w:rPr>
      </w:pPr>
      <w:r w:rsidRPr="00AD08E8">
        <w:rPr>
          <w:rFonts w:asciiTheme="minorHAnsi" w:hAnsiTheme="minorHAnsi"/>
          <w:b/>
          <w:sz w:val="20"/>
          <w:szCs w:val="20"/>
        </w:rPr>
        <w:t>Participar en el proceso de selección y admisión de los aspirantes a la Especialización.</w:t>
      </w:r>
    </w:p>
    <w:p w:rsidR="008B5A1E" w:rsidRPr="00AD08E8" w:rsidRDefault="008B5A1E" w:rsidP="008B5A1E">
      <w:pPr>
        <w:numPr>
          <w:ilvl w:val="0"/>
          <w:numId w:val="1"/>
        </w:numPr>
        <w:spacing w:after="0" w:line="240" w:lineRule="auto"/>
        <w:jc w:val="both"/>
        <w:rPr>
          <w:rFonts w:asciiTheme="minorHAnsi" w:hAnsiTheme="minorHAnsi"/>
          <w:b/>
          <w:sz w:val="20"/>
          <w:szCs w:val="20"/>
        </w:rPr>
      </w:pPr>
      <w:r w:rsidRPr="00AD08E8">
        <w:rPr>
          <w:rFonts w:asciiTheme="minorHAnsi" w:hAnsiTheme="minorHAnsi"/>
          <w:b/>
          <w:sz w:val="20"/>
          <w:szCs w:val="20"/>
        </w:rPr>
        <w:t>Organizar la programación curricular de las actividades del plan de estudios.</w:t>
      </w:r>
    </w:p>
    <w:p w:rsidR="008B5A1E" w:rsidRPr="00AD08E8" w:rsidRDefault="008B5A1E" w:rsidP="008B5A1E">
      <w:pPr>
        <w:numPr>
          <w:ilvl w:val="0"/>
          <w:numId w:val="1"/>
        </w:numPr>
        <w:spacing w:after="0" w:line="240" w:lineRule="auto"/>
        <w:jc w:val="both"/>
        <w:rPr>
          <w:rFonts w:asciiTheme="minorHAnsi" w:hAnsiTheme="minorHAnsi"/>
          <w:b/>
          <w:sz w:val="20"/>
          <w:szCs w:val="20"/>
        </w:rPr>
      </w:pPr>
      <w:r w:rsidRPr="00AD08E8">
        <w:rPr>
          <w:rFonts w:asciiTheme="minorHAnsi" w:hAnsiTheme="minorHAnsi"/>
          <w:b/>
          <w:sz w:val="20"/>
          <w:szCs w:val="20"/>
        </w:rPr>
        <w:t>Proponer al Decano de la Facultadlas modificaciones del plan de estudios.</w:t>
      </w:r>
    </w:p>
    <w:p w:rsidR="008B5A1E" w:rsidRPr="00AD08E8" w:rsidRDefault="008B5A1E" w:rsidP="008B5A1E">
      <w:pPr>
        <w:numPr>
          <w:ilvl w:val="0"/>
          <w:numId w:val="1"/>
        </w:numPr>
        <w:spacing w:after="0" w:line="240" w:lineRule="auto"/>
        <w:jc w:val="both"/>
        <w:rPr>
          <w:rFonts w:asciiTheme="minorHAnsi" w:hAnsiTheme="minorHAnsi"/>
          <w:b/>
          <w:sz w:val="20"/>
          <w:szCs w:val="20"/>
        </w:rPr>
      </w:pPr>
      <w:r w:rsidRPr="00AD08E8">
        <w:rPr>
          <w:rFonts w:asciiTheme="minorHAnsi" w:hAnsiTheme="minorHAnsi"/>
          <w:b/>
          <w:color w:val="000000"/>
          <w:sz w:val="20"/>
          <w:szCs w:val="20"/>
        </w:rPr>
        <w:t xml:space="preserve">Proponer </w:t>
      </w:r>
      <w:r w:rsidRPr="00AD08E8">
        <w:rPr>
          <w:rFonts w:asciiTheme="minorHAnsi" w:hAnsiTheme="minorHAnsi"/>
          <w:b/>
          <w:sz w:val="20"/>
          <w:szCs w:val="20"/>
        </w:rPr>
        <w:t>al Decano de la Facultad</w:t>
      </w:r>
      <w:r w:rsidRPr="00AD08E8">
        <w:rPr>
          <w:rFonts w:asciiTheme="minorHAnsi" w:hAnsiTheme="minorHAnsi"/>
          <w:b/>
          <w:color w:val="000000"/>
          <w:sz w:val="20"/>
          <w:szCs w:val="20"/>
        </w:rPr>
        <w:t xml:space="preserve"> la designación de docentes.</w:t>
      </w:r>
    </w:p>
    <w:p w:rsidR="008B5A1E" w:rsidRPr="00AD08E8" w:rsidRDefault="008B5A1E" w:rsidP="008B5A1E">
      <w:pPr>
        <w:numPr>
          <w:ilvl w:val="0"/>
          <w:numId w:val="1"/>
        </w:numPr>
        <w:spacing w:after="0" w:line="240" w:lineRule="auto"/>
        <w:jc w:val="both"/>
        <w:rPr>
          <w:rFonts w:asciiTheme="minorHAnsi" w:hAnsiTheme="minorHAnsi"/>
          <w:b/>
          <w:sz w:val="20"/>
          <w:szCs w:val="20"/>
        </w:rPr>
      </w:pPr>
      <w:r w:rsidRPr="00AD08E8">
        <w:rPr>
          <w:rFonts w:asciiTheme="minorHAnsi" w:hAnsiTheme="minorHAnsi"/>
          <w:b/>
          <w:sz w:val="20"/>
          <w:szCs w:val="20"/>
        </w:rPr>
        <w:t>Favorecer la actualización periódica de los contenidos curriculares de la carrera, de acuerdo con el desarrollo científico-tecnológico, las tendencias internacionales y el mercado profesional.</w:t>
      </w:r>
    </w:p>
    <w:p w:rsidR="008B5A1E" w:rsidRPr="00AD08E8" w:rsidRDefault="008B5A1E" w:rsidP="008B5A1E">
      <w:pPr>
        <w:numPr>
          <w:ilvl w:val="0"/>
          <w:numId w:val="1"/>
        </w:numPr>
        <w:spacing w:after="0" w:line="240" w:lineRule="auto"/>
        <w:jc w:val="both"/>
        <w:rPr>
          <w:rFonts w:asciiTheme="minorHAnsi" w:hAnsiTheme="minorHAnsi"/>
          <w:b/>
          <w:sz w:val="20"/>
          <w:szCs w:val="20"/>
        </w:rPr>
      </w:pPr>
      <w:r w:rsidRPr="00AD08E8">
        <w:rPr>
          <w:rFonts w:asciiTheme="minorHAnsi" w:hAnsiTheme="minorHAnsi"/>
          <w:b/>
          <w:sz w:val="20"/>
          <w:szCs w:val="20"/>
        </w:rPr>
        <w:t xml:space="preserve">Orientar a los profesores en aquellos aspectos que se consideren necesarios para la mejora de la calidad académica de las carreras. </w:t>
      </w:r>
    </w:p>
    <w:p w:rsidR="008B5A1E" w:rsidRPr="00AD08E8" w:rsidRDefault="008B5A1E" w:rsidP="008B5A1E">
      <w:pPr>
        <w:numPr>
          <w:ilvl w:val="0"/>
          <w:numId w:val="1"/>
        </w:numPr>
        <w:spacing w:after="0" w:line="240" w:lineRule="auto"/>
        <w:jc w:val="both"/>
        <w:rPr>
          <w:rFonts w:asciiTheme="minorHAnsi" w:hAnsiTheme="minorHAnsi"/>
          <w:b/>
          <w:sz w:val="20"/>
          <w:szCs w:val="20"/>
        </w:rPr>
      </w:pPr>
      <w:r w:rsidRPr="00AD08E8">
        <w:rPr>
          <w:rFonts w:asciiTheme="minorHAnsi" w:hAnsiTheme="minorHAnsi"/>
          <w:b/>
          <w:sz w:val="20"/>
          <w:szCs w:val="20"/>
        </w:rPr>
        <w:lastRenderedPageBreak/>
        <w:t>Supervisar los programas de las actividades curriculares de la carrera y metodologías de enseñanza, proponiendo las modificaciones que fueren necesarias.</w:t>
      </w:r>
    </w:p>
    <w:p w:rsidR="008B5A1E" w:rsidRPr="00AD08E8" w:rsidRDefault="008B5A1E" w:rsidP="008B5A1E">
      <w:pPr>
        <w:numPr>
          <w:ilvl w:val="0"/>
          <w:numId w:val="1"/>
        </w:numPr>
        <w:spacing w:after="0" w:line="240" w:lineRule="auto"/>
        <w:jc w:val="both"/>
        <w:rPr>
          <w:rFonts w:asciiTheme="minorHAnsi" w:hAnsiTheme="minorHAnsi"/>
          <w:b/>
          <w:sz w:val="20"/>
          <w:szCs w:val="20"/>
        </w:rPr>
      </w:pPr>
      <w:r w:rsidRPr="00AD08E8">
        <w:rPr>
          <w:rFonts w:asciiTheme="minorHAnsi" w:hAnsiTheme="minorHAnsi"/>
          <w:b/>
          <w:sz w:val="20"/>
          <w:szCs w:val="20"/>
        </w:rPr>
        <w:t>Proponer los convenios y acuerdos interinstitucionales que contribuyan con el desarrollo de la carrera.</w:t>
      </w:r>
    </w:p>
    <w:p w:rsidR="008B5A1E" w:rsidRPr="00AD08E8" w:rsidRDefault="008B5A1E" w:rsidP="008B5A1E">
      <w:pPr>
        <w:numPr>
          <w:ilvl w:val="0"/>
          <w:numId w:val="1"/>
        </w:numPr>
        <w:spacing w:after="0" w:line="240" w:lineRule="auto"/>
        <w:jc w:val="both"/>
        <w:rPr>
          <w:rFonts w:asciiTheme="minorHAnsi" w:hAnsiTheme="minorHAnsi"/>
          <w:b/>
          <w:sz w:val="20"/>
          <w:szCs w:val="20"/>
        </w:rPr>
      </w:pPr>
      <w:r w:rsidRPr="00AD08E8">
        <w:rPr>
          <w:rFonts w:asciiTheme="minorHAnsi" w:hAnsiTheme="minorHAnsi"/>
          <w:b/>
          <w:sz w:val="20"/>
          <w:szCs w:val="20"/>
        </w:rPr>
        <w:t xml:space="preserve">Aprobar los temas de Trabajo Final Integrador propuestos por los alumnos, </w:t>
      </w:r>
    </w:p>
    <w:p w:rsidR="008B5A1E" w:rsidRPr="00AD08E8" w:rsidRDefault="008B5A1E" w:rsidP="008B5A1E">
      <w:pPr>
        <w:numPr>
          <w:ilvl w:val="0"/>
          <w:numId w:val="1"/>
        </w:numPr>
        <w:spacing w:after="0" w:line="240" w:lineRule="auto"/>
        <w:jc w:val="both"/>
        <w:rPr>
          <w:rFonts w:asciiTheme="minorHAnsi" w:hAnsiTheme="minorHAnsi"/>
          <w:b/>
          <w:sz w:val="20"/>
          <w:szCs w:val="20"/>
        </w:rPr>
      </w:pPr>
      <w:r w:rsidRPr="00AD08E8">
        <w:rPr>
          <w:rFonts w:asciiTheme="minorHAnsi" w:hAnsiTheme="minorHAnsi"/>
          <w:b/>
          <w:sz w:val="20"/>
          <w:szCs w:val="20"/>
        </w:rPr>
        <w:t xml:space="preserve">Aprobar al tutor elegido por el alumno, que será el encargado de supervisar la realización del trabajo. </w:t>
      </w:r>
    </w:p>
    <w:p w:rsidR="008B5A1E" w:rsidRPr="00AD08E8" w:rsidRDefault="008B5A1E" w:rsidP="008B5A1E">
      <w:pPr>
        <w:numPr>
          <w:ilvl w:val="0"/>
          <w:numId w:val="1"/>
        </w:numPr>
        <w:spacing w:after="0" w:line="240" w:lineRule="auto"/>
        <w:jc w:val="both"/>
        <w:rPr>
          <w:rFonts w:asciiTheme="minorHAnsi" w:hAnsiTheme="minorHAnsi"/>
          <w:b/>
          <w:sz w:val="20"/>
          <w:szCs w:val="20"/>
        </w:rPr>
      </w:pPr>
      <w:r w:rsidRPr="00AD08E8">
        <w:rPr>
          <w:rFonts w:asciiTheme="minorHAnsi" w:hAnsiTheme="minorHAnsi"/>
          <w:b/>
          <w:sz w:val="20"/>
          <w:szCs w:val="20"/>
        </w:rPr>
        <w:t>Participar de la evaluación final de todos los Trabajos Finales</w:t>
      </w:r>
    </w:p>
    <w:p w:rsidR="008B5A1E" w:rsidRPr="00AD08E8" w:rsidRDefault="008B5A1E" w:rsidP="008B5A1E">
      <w:pPr>
        <w:numPr>
          <w:ilvl w:val="0"/>
          <w:numId w:val="1"/>
        </w:numPr>
        <w:spacing w:after="0" w:line="240" w:lineRule="auto"/>
        <w:jc w:val="both"/>
        <w:rPr>
          <w:rFonts w:asciiTheme="minorHAnsi" w:hAnsiTheme="minorHAnsi"/>
          <w:b/>
          <w:sz w:val="20"/>
          <w:szCs w:val="20"/>
        </w:rPr>
      </w:pPr>
      <w:r w:rsidRPr="00AD08E8">
        <w:rPr>
          <w:rFonts w:asciiTheme="minorHAnsi" w:hAnsiTheme="minorHAnsi"/>
          <w:b/>
          <w:sz w:val="20"/>
          <w:szCs w:val="20"/>
        </w:rPr>
        <w:t>Gestionar los procesos de acreditación en el ámbito de su carrera, en forma articulada con los procedimientos y metodologías establecidos por la Unidad Académica.</w:t>
      </w:r>
    </w:p>
    <w:p w:rsidR="008B5A1E" w:rsidRPr="00AD08E8" w:rsidRDefault="008B5A1E" w:rsidP="008B5A1E">
      <w:pPr>
        <w:numPr>
          <w:ilvl w:val="0"/>
          <w:numId w:val="1"/>
        </w:numPr>
        <w:spacing w:after="0" w:line="240" w:lineRule="auto"/>
        <w:jc w:val="both"/>
        <w:rPr>
          <w:rFonts w:asciiTheme="minorHAnsi" w:hAnsiTheme="minorHAnsi"/>
          <w:b/>
          <w:sz w:val="20"/>
          <w:szCs w:val="20"/>
        </w:rPr>
      </w:pPr>
      <w:r w:rsidRPr="00AD08E8">
        <w:rPr>
          <w:rFonts w:asciiTheme="minorHAnsi" w:hAnsiTheme="minorHAnsi"/>
          <w:b/>
          <w:sz w:val="20"/>
          <w:szCs w:val="20"/>
        </w:rPr>
        <w:t>Supervisar el cumplimiento de las disposiciones, normas y resoluciones vigentes en lo que hace al dictado de la Carrera.</w:t>
      </w:r>
    </w:p>
    <w:p w:rsidR="008B5A1E" w:rsidRPr="00AD08E8" w:rsidRDefault="008B5A1E" w:rsidP="008B5A1E">
      <w:pPr>
        <w:numPr>
          <w:ilvl w:val="0"/>
          <w:numId w:val="1"/>
        </w:numPr>
        <w:spacing w:after="0" w:line="240" w:lineRule="auto"/>
        <w:jc w:val="both"/>
        <w:rPr>
          <w:rFonts w:asciiTheme="minorHAnsi" w:hAnsiTheme="minorHAnsi"/>
          <w:b/>
          <w:sz w:val="20"/>
          <w:szCs w:val="20"/>
        </w:rPr>
      </w:pPr>
      <w:r w:rsidRPr="00AD08E8">
        <w:rPr>
          <w:rFonts w:asciiTheme="minorHAnsi" w:hAnsiTheme="minorHAnsi"/>
          <w:b/>
          <w:sz w:val="20"/>
          <w:szCs w:val="20"/>
        </w:rPr>
        <w:t>Ejercer la representación oficial de la Especialización en cualquier ámbito en donde sea requerida.</w:t>
      </w:r>
    </w:p>
    <w:p w:rsidR="008B5A1E" w:rsidRPr="00290A26" w:rsidRDefault="008B5A1E" w:rsidP="008B5A1E">
      <w:pPr>
        <w:numPr>
          <w:ilvl w:val="0"/>
          <w:numId w:val="1"/>
        </w:numPr>
        <w:spacing w:after="0" w:line="240" w:lineRule="auto"/>
        <w:jc w:val="both"/>
        <w:rPr>
          <w:rFonts w:asciiTheme="minorHAnsi" w:hAnsiTheme="minorHAnsi"/>
          <w:b/>
          <w:sz w:val="20"/>
          <w:szCs w:val="20"/>
        </w:rPr>
      </w:pPr>
      <w:r w:rsidRPr="00AD08E8">
        <w:rPr>
          <w:rFonts w:asciiTheme="minorHAnsi" w:hAnsiTheme="minorHAnsi"/>
          <w:b/>
          <w:sz w:val="20"/>
          <w:szCs w:val="20"/>
        </w:rPr>
        <w:t xml:space="preserve">Velar por el cumplimiento del presente reglamento. </w:t>
      </w:r>
    </w:p>
    <w:p w:rsidR="008B5A1E" w:rsidRDefault="008B5A1E" w:rsidP="008B5A1E">
      <w:pPr>
        <w:widowControl w:val="0"/>
        <w:autoSpaceDE w:val="0"/>
        <w:autoSpaceDN w:val="0"/>
        <w:adjustRightInd w:val="0"/>
        <w:jc w:val="both"/>
        <w:rPr>
          <w:rFonts w:asciiTheme="minorHAnsi" w:hAnsiTheme="minorHAnsi"/>
          <w:b/>
          <w:sz w:val="20"/>
          <w:szCs w:val="20"/>
        </w:rPr>
      </w:pPr>
    </w:p>
    <w:p w:rsidR="008B5A1E" w:rsidRPr="00AD08E8" w:rsidRDefault="008B5A1E" w:rsidP="008B5A1E">
      <w:pPr>
        <w:widowControl w:val="0"/>
        <w:autoSpaceDE w:val="0"/>
        <w:autoSpaceDN w:val="0"/>
        <w:adjustRightInd w:val="0"/>
        <w:jc w:val="both"/>
        <w:rPr>
          <w:rFonts w:asciiTheme="minorHAnsi" w:hAnsiTheme="minorHAnsi"/>
          <w:b/>
          <w:sz w:val="20"/>
          <w:szCs w:val="20"/>
        </w:rPr>
      </w:pPr>
      <w:r w:rsidRPr="00AD08E8">
        <w:rPr>
          <w:rFonts w:asciiTheme="minorHAnsi" w:hAnsiTheme="minorHAnsi"/>
          <w:b/>
          <w:sz w:val="20"/>
          <w:szCs w:val="20"/>
        </w:rPr>
        <w:t>Capítulo II. Comité Académico.</w:t>
      </w:r>
    </w:p>
    <w:p w:rsidR="008B5A1E" w:rsidRPr="00AD08E8" w:rsidRDefault="008B5A1E" w:rsidP="008B5A1E">
      <w:pPr>
        <w:jc w:val="both"/>
        <w:rPr>
          <w:rFonts w:asciiTheme="minorHAnsi" w:hAnsiTheme="minorHAnsi"/>
          <w:b/>
          <w:sz w:val="20"/>
          <w:szCs w:val="20"/>
        </w:rPr>
      </w:pPr>
      <w:r w:rsidRPr="00AD08E8">
        <w:rPr>
          <w:rFonts w:asciiTheme="minorHAnsi" w:hAnsiTheme="minorHAnsi"/>
          <w:b/>
          <w:sz w:val="20"/>
          <w:szCs w:val="20"/>
        </w:rPr>
        <w:t>Art.5 -El Comité Académico estará integrado por el Director de la carrera de Especialización en Seguros y por cuatro directivos relevantes del mercado asegurador, dos de los cuales deberán ser Profesores Titulares de la carrera. Serán designados por el Decano de la Facultad, a propuesta del Director de la Especialización.</w:t>
      </w:r>
    </w:p>
    <w:p w:rsidR="008B5A1E" w:rsidRPr="00AD08E8" w:rsidRDefault="008B5A1E" w:rsidP="008B5A1E">
      <w:pPr>
        <w:jc w:val="both"/>
        <w:rPr>
          <w:rFonts w:asciiTheme="minorHAnsi" w:hAnsiTheme="minorHAnsi"/>
          <w:b/>
          <w:sz w:val="20"/>
          <w:szCs w:val="20"/>
        </w:rPr>
      </w:pPr>
      <w:r w:rsidRPr="00AD08E8">
        <w:rPr>
          <w:rFonts w:asciiTheme="minorHAnsi" w:hAnsiTheme="minorHAnsi"/>
          <w:b/>
          <w:sz w:val="20"/>
          <w:szCs w:val="20"/>
        </w:rPr>
        <w:t xml:space="preserve">Art. 6 -Son funciones del Comité Académico: </w:t>
      </w:r>
    </w:p>
    <w:p w:rsidR="008B5A1E" w:rsidRPr="00AD08E8" w:rsidRDefault="008B5A1E" w:rsidP="008B5A1E">
      <w:pPr>
        <w:numPr>
          <w:ilvl w:val="0"/>
          <w:numId w:val="2"/>
        </w:numPr>
        <w:spacing w:after="0" w:line="240" w:lineRule="auto"/>
        <w:jc w:val="both"/>
        <w:rPr>
          <w:rFonts w:asciiTheme="minorHAnsi" w:hAnsiTheme="minorHAnsi"/>
          <w:b/>
          <w:sz w:val="20"/>
          <w:szCs w:val="20"/>
        </w:rPr>
      </w:pPr>
      <w:r w:rsidRPr="00AD08E8">
        <w:rPr>
          <w:rFonts w:asciiTheme="minorHAnsi" w:hAnsiTheme="minorHAnsi"/>
          <w:b/>
          <w:sz w:val="20"/>
          <w:szCs w:val="20"/>
        </w:rPr>
        <w:t>Evaluar periódicamente el funcionamiento de la Especialización</w:t>
      </w:r>
    </w:p>
    <w:p w:rsidR="008B5A1E" w:rsidRPr="00AD08E8" w:rsidRDefault="008B5A1E" w:rsidP="008B5A1E">
      <w:pPr>
        <w:numPr>
          <w:ilvl w:val="0"/>
          <w:numId w:val="2"/>
        </w:numPr>
        <w:spacing w:after="0" w:line="240" w:lineRule="auto"/>
        <w:jc w:val="both"/>
        <w:rPr>
          <w:rFonts w:asciiTheme="minorHAnsi" w:hAnsiTheme="minorHAnsi"/>
          <w:b/>
          <w:sz w:val="20"/>
          <w:szCs w:val="20"/>
        </w:rPr>
      </w:pPr>
      <w:r w:rsidRPr="00AD08E8">
        <w:rPr>
          <w:rFonts w:asciiTheme="minorHAnsi" w:hAnsiTheme="minorHAnsi"/>
          <w:b/>
          <w:sz w:val="20"/>
          <w:szCs w:val="20"/>
        </w:rPr>
        <w:t>Asesorar al Director de la Carrera en el proceso de modificación del plan de estudios.</w:t>
      </w:r>
    </w:p>
    <w:p w:rsidR="008B5A1E" w:rsidRPr="00AD08E8" w:rsidRDefault="008B5A1E" w:rsidP="008B5A1E">
      <w:pPr>
        <w:numPr>
          <w:ilvl w:val="0"/>
          <w:numId w:val="2"/>
        </w:numPr>
        <w:spacing w:after="0" w:line="240" w:lineRule="auto"/>
        <w:jc w:val="both"/>
        <w:rPr>
          <w:rFonts w:asciiTheme="minorHAnsi" w:hAnsiTheme="minorHAnsi"/>
          <w:b/>
          <w:sz w:val="20"/>
          <w:szCs w:val="20"/>
        </w:rPr>
      </w:pPr>
      <w:r w:rsidRPr="00AD08E8">
        <w:rPr>
          <w:rFonts w:asciiTheme="minorHAnsi" w:hAnsiTheme="minorHAnsi"/>
          <w:b/>
          <w:sz w:val="20"/>
          <w:szCs w:val="20"/>
        </w:rPr>
        <w:t xml:space="preserve">Asesorar al Director/a de la de la carrera en las propuestas de designaciones docentes. </w:t>
      </w:r>
    </w:p>
    <w:p w:rsidR="008B5A1E" w:rsidRPr="00AD08E8" w:rsidRDefault="008B5A1E" w:rsidP="008B5A1E">
      <w:pPr>
        <w:jc w:val="both"/>
        <w:rPr>
          <w:rFonts w:asciiTheme="minorHAnsi" w:hAnsiTheme="minorHAnsi"/>
          <w:b/>
          <w:sz w:val="20"/>
          <w:szCs w:val="20"/>
        </w:rPr>
      </w:pPr>
    </w:p>
    <w:p w:rsidR="008B5A1E" w:rsidRPr="00AD08E8" w:rsidRDefault="008B5A1E" w:rsidP="008B5A1E">
      <w:pPr>
        <w:jc w:val="both"/>
        <w:rPr>
          <w:rFonts w:asciiTheme="minorHAnsi" w:hAnsiTheme="minorHAnsi"/>
          <w:b/>
          <w:sz w:val="20"/>
          <w:szCs w:val="20"/>
        </w:rPr>
      </w:pPr>
      <w:r w:rsidRPr="00AD08E8">
        <w:rPr>
          <w:rFonts w:asciiTheme="minorHAnsi" w:hAnsiTheme="minorHAnsi"/>
          <w:b/>
          <w:sz w:val="20"/>
          <w:szCs w:val="20"/>
        </w:rPr>
        <w:t xml:space="preserve">Art. 7 -El Comité se reunirá al menos dos veces durante el período lectivo. Sin perjuicio de ello, el Director de la Especialización podrá convocarlo cuando lo considere necesario. </w:t>
      </w:r>
    </w:p>
    <w:p w:rsidR="008B5A1E" w:rsidRPr="00AD08E8" w:rsidRDefault="008B5A1E" w:rsidP="008B5A1E">
      <w:pPr>
        <w:jc w:val="both"/>
        <w:rPr>
          <w:rFonts w:asciiTheme="minorHAnsi" w:hAnsiTheme="minorHAnsi"/>
          <w:b/>
          <w:sz w:val="20"/>
          <w:szCs w:val="20"/>
        </w:rPr>
      </w:pPr>
      <w:r w:rsidRPr="00AD08E8">
        <w:rPr>
          <w:rFonts w:asciiTheme="minorHAnsi" w:hAnsiTheme="minorHAnsi"/>
          <w:b/>
          <w:sz w:val="20"/>
          <w:szCs w:val="20"/>
        </w:rPr>
        <w:t>Capítulo III. Tutor del Trabajo Final Integrador:</w:t>
      </w:r>
    </w:p>
    <w:p w:rsidR="008B5A1E" w:rsidRPr="00AD08E8" w:rsidRDefault="008B5A1E" w:rsidP="008B5A1E">
      <w:pPr>
        <w:jc w:val="both"/>
        <w:rPr>
          <w:rFonts w:asciiTheme="minorHAnsi" w:hAnsiTheme="minorHAnsi"/>
          <w:b/>
          <w:sz w:val="20"/>
          <w:szCs w:val="20"/>
        </w:rPr>
      </w:pPr>
      <w:r w:rsidRPr="00AD08E8">
        <w:rPr>
          <w:rFonts w:asciiTheme="minorHAnsi" w:hAnsiTheme="minorHAnsi"/>
          <w:b/>
          <w:sz w:val="20"/>
          <w:szCs w:val="20"/>
        </w:rPr>
        <w:t>Artículo 8 – Podrá ser Tutor de Trabajo Final Integrador cualquier profesor de la Especialización que posea título de posgrado igual o superior al que otorga la carrera, o en su defecto una preparación equivalente.</w:t>
      </w:r>
    </w:p>
    <w:p w:rsidR="008B5A1E" w:rsidRPr="00AD08E8" w:rsidRDefault="008B5A1E" w:rsidP="008B5A1E">
      <w:pPr>
        <w:jc w:val="both"/>
        <w:rPr>
          <w:rFonts w:asciiTheme="minorHAnsi" w:hAnsiTheme="minorHAnsi"/>
          <w:b/>
          <w:sz w:val="20"/>
          <w:szCs w:val="20"/>
        </w:rPr>
      </w:pPr>
      <w:r w:rsidRPr="00AD08E8">
        <w:rPr>
          <w:rFonts w:asciiTheme="minorHAnsi" w:hAnsiTheme="minorHAnsi"/>
          <w:b/>
          <w:sz w:val="20"/>
          <w:szCs w:val="20"/>
        </w:rPr>
        <w:t>Artículo 9–El Tutor de Trabajo Final Integrador será designado por el Director de la Carrera a pedido y propuesta del alumno candidato al título de Especialista.</w:t>
      </w:r>
    </w:p>
    <w:p w:rsidR="008B5A1E" w:rsidRPr="00AD08E8" w:rsidRDefault="008B5A1E" w:rsidP="008B5A1E">
      <w:pPr>
        <w:jc w:val="both"/>
        <w:rPr>
          <w:rFonts w:asciiTheme="minorHAnsi" w:hAnsiTheme="minorHAnsi"/>
          <w:b/>
          <w:sz w:val="20"/>
          <w:szCs w:val="20"/>
        </w:rPr>
      </w:pPr>
      <w:r w:rsidRPr="00AD08E8">
        <w:rPr>
          <w:rFonts w:asciiTheme="minorHAnsi" w:hAnsiTheme="minorHAnsi"/>
          <w:b/>
          <w:sz w:val="20"/>
          <w:szCs w:val="20"/>
        </w:rPr>
        <w:t>Artículo 10 – Son funciones del Tutor del Trabajo Final Integrador:</w:t>
      </w:r>
    </w:p>
    <w:p w:rsidR="008B5A1E" w:rsidRPr="00AD08E8" w:rsidRDefault="008B5A1E" w:rsidP="008B5A1E">
      <w:pPr>
        <w:jc w:val="both"/>
        <w:rPr>
          <w:rFonts w:asciiTheme="minorHAnsi" w:hAnsiTheme="minorHAnsi"/>
          <w:b/>
          <w:sz w:val="20"/>
          <w:szCs w:val="20"/>
        </w:rPr>
      </w:pPr>
      <w:r w:rsidRPr="00AD08E8">
        <w:rPr>
          <w:rFonts w:asciiTheme="minorHAnsi" w:hAnsiTheme="minorHAnsi"/>
          <w:b/>
          <w:sz w:val="20"/>
          <w:szCs w:val="20"/>
        </w:rPr>
        <w:t>Asesorar y orientar en la realización del Trabajo Final Integrador a cada uno de los alumnos a su cargo.</w:t>
      </w:r>
    </w:p>
    <w:p w:rsidR="008B5A1E" w:rsidRPr="00AD08E8" w:rsidRDefault="008B5A1E" w:rsidP="008B5A1E">
      <w:pPr>
        <w:jc w:val="both"/>
        <w:rPr>
          <w:rFonts w:asciiTheme="minorHAnsi" w:hAnsiTheme="minorHAnsi"/>
          <w:b/>
          <w:sz w:val="20"/>
          <w:szCs w:val="20"/>
        </w:rPr>
      </w:pPr>
      <w:r w:rsidRPr="00AD08E8">
        <w:rPr>
          <w:rFonts w:asciiTheme="minorHAnsi" w:hAnsiTheme="minorHAnsi"/>
          <w:b/>
          <w:sz w:val="20"/>
          <w:szCs w:val="20"/>
        </w:rPr>
        <w:t xml:space="preserve">TÍTULO III: ADMISIÓN </w:t>
      </w:r>
    </w:p>
    <w:p w:rsidR="008B5A1E" w:rsidRPr="00AD08E8" w:rsidRDefault="008B5A1E" w:rsidP="008B5A1E">
      <w:pPr>
        <w:widowControl w:val="0"/>
        <w:jc w:val="both"/>
        <w:rPr>
          <w:rFonts w:asciiTheme="minorHAnsi" w:hAnsiTheme="minorHAnsi"/>
          <w:b/>
          <w:snapToGrid w:val="0"/>
          <w:sz w:val="20"/>
          <w:szCs w:val="20"/>
        </w:rPr>
      </w:pPr>
      <w:r w:rsidRPr="00AD08E8">
        <w:rPr>
          <w:rFonts w:asciiTheme="minorHAnsi" w:hAnsiTheme="minorHAnsi"/>
          <w:b/>
          <w:snapToGrid w:val="0"/>
          <w:sz w:val="20"/>
          <w:szCs w:val="20"/>
        </w:rPr>
        <w:t>Art.11–Podrán ingresar a la Especialización en Seguros aquellas personas que posean título de carreras de grado del área de las ciencias económicas o de la administración, egresados de universidades nacionales, privadas o extranjeras reconocidas oficialmente.</w:t>
      </w:r>
    </w:p>
    <w:p w:rsidR="008B5A1E" w:rsidRPr="00290A26" w:rsidRDefault="008B5A1E" w:rsidP="008B5A1E">
      <w:pPr>
        <w:widowControl w:val="0"/>
        <w:jc w:val="both"/>
        <w:rPr>
          <w:rFonts w:asciiTheme="minorHAnsi" w:hAnsiTheme="minorHAnsi"/>
          <w:b/>
          <w:snapToGrid w:val="0"/>
          <w:sz w:val="20"/>
          <w:szCs w:val="20"/>
        </w:rPr>
      </w:pPr>
      <w:r w:rsidRPr="00AD08E8">
        <w:rPr>
          <w:rFonts w:asciiTheme="minorHAnsi" w:hAnsiTheme="minorHAnsi"/>
          <w:b/>
          <w:snapToGrid w:val="0"/>
          <w:sz w:val="20"/>
          <w:szCs w:val="20"/>
        </w:rPr>
        <w:t xml:space="preserve">La junta de admisión, compuesta por el Director de la carrera y dos profesores titulares, determinará el ingreso de aspirantes provenientes de otras carreras que acrediten, al menos, tres (3) años de experiencia en el área de seguros y cuenten con conocimientos básicos de contabilidad, matemática </w:t>
      </w:r>
      <w:r w:rsidRPr="00AD08E8">
        <w:rPr>
          <w:rFonts w:asciiTheme="minorHAnsi" w:hAnsiTheme="minorHAnsi"/>
          <w:b/>
          <w:snapToGrid w:val="0"/>
          <w:sz w:val="20"/>
          <w:szCs w:val="20"/>
        </w:rPr>
        <w:lastRenderedPageBreak/>
        <w:t>financiera y estadística.</w:t>
      </w:r>
    </w:p>
    <w:p w:rsidR="008B5A1E" w:rsidRPr="00AD08E8" w:rsidRDefault="008B5A1E" w:rsidP="008B5A1E">
      <w:pPr>
        <w:jc w:val="both"/>
        <w:rPr>
          <w:rFonts w:asciiTheme="minorHAnsi" w:hAnsiTheme="minorHAnsi"/>
          <w:b/>
          <w:sz w:val="20"/>
          <w:szCs w:val="20"/>
        </w:rPr>
      </w:pPr>
      <w:r w:rsidRPr="00AD08E8">
        <w:rPr>
          <w:rFonts w:asciiTheme="minorHAnsi" w:hAnsiTheme="minorHAnsi"/>
          <w:b/>
          <w:sz w:val="20"/>
          <w:szCs w:val="20"/>
        </w:rPr>
        <w:t xml:space="preserve">Art.12- Para solicitar su admisión a la </w:t>
      </w:r>
      <w:r w:rsidRPr="00AD08E8">
        <w:rPr>
          <w:rFonts w:asciiTheme="minorHAnsi" w:hAnsiTheme="minorHAnsi"/>
          <w:b/>
          <w:snapToGrid w:val="0"/>
          <w:sz w:val="20"/>
          <w:szCs w:val="20"/>
        </w:rPr>
        <w:t>Especialización en Seguros</w:t>
      </w:r>
      <w:r w:rsidRPr="00AD08E8">
        <w:rPr>
          <w:rFonts w:asciiTheme="minorHAnsi" w:hAnsiTheme="minorHAnsi"/>
          <w:b/>
          <w:sz w:val="20"/>
          <w:szCs w:val="20"/>
        </w:rPr>
        <w:t>, el aspirante deberá presentar:</w:t>
      </w:r>
    </w:p>
    <w:p w:rsidR="008B5A1E" w:rsidRPr="00AD08E8" w:rsidRDefault="008B5A1E" w:rsidP="008B5A1E">
      <w:pPr>
        <w:numPr>
          <w:ilvl w:val="0"/>
          <w:numId w:val="3"/>
        </w:numPr>
        <w:spacing w:after="0" w:line="240" w:lineRule="auto"/>
        <w:jc w:val="both"/>
        <w:rPr>
          <w:rFonts w:asciiTheme="minorHAnsi" w:hAnsiTheme="minorHAnsi"/>
          <w:b/>
          <w:sz w:val="20"/>
          <w:szCs w:val="20"/>
        </w:rPr>
      </w:pPr>
      <w:r w:rsidRPr="00AD08E8">
        <w:rPr>
          <w:rFonts w:asciiTheme="minorHAnsi" w:hAnsiTheme="minorHAnsi"/>
          <w:b/>
          <w:sz w:val="20"/>
          <w:szCs w:val="20"/>
        </w:rPr>
        <w:t xml:space="preserve">Un </w:t>
      </w:r>
      <w:proofErr w:type="spellStart"/>
      <w:r w:rsidRPr="00AD08E8">
        <w:rPr>
          <w:rFonts w:asciiTheme="minorHAnsi" w:hAnsiTheme="minorHAnsi"/>
          <w:b/>
          <w:sz w:val="20"/>
          <w:szCs w:val="20"/>
        </w:rPr>
        <w:t>curriculum</w:t>
      </w:r>
      <w:proofErr w:type="spellEnd"/>
      <w:r w:rsidRPr="00AD08E8">
        <w:rPr>
          <w:rFonts w:asciiTheme="minorHAnsi" w:hAnsiTheme="minorHAnsi"/>
          <w:b/>
          <w:sz w:val="20"/>
          <w:szCs w:val="20"/>
        </w:rPr>
        <w:t xml:space="preserve"> vitae completo.</w:t>
      </w:r>
    </w:p>
    <w:p w:rsidR="008B5A1E" w:rsidRPr="00AD08E8" w:rsidRDefault="008B5A1E" w:rsidP="008B5A1E">
      <w:pPr>
        <w:numPr>
          <w:ilvl w:val="0"/>
          <w:numId w:val="3"/>
        </w:numPr>
        <w:spacing w:after="0" w:line="240" w:lineRule="auto"/>
        <w:jc w:val="both"/>
        <w:rPr>
          <w:rFonts w:asciiTheme="minorHAnsi" w:hAnsiTheme="minorHAnsi"/>
          <w:b/>
          <w:sz w:val="20"/>
          <w:szCs w:val="20"/>
        </w:rPr>
      </w:pPr>
      <w:r w:rsidRPr="00AD08E8">
        <w:rPr>
          <w:rFonts w:asciiTheme="minorHAnsi" w:hAnsiTheme="minorHAnsi"/>
          <w:b/>
          <w:sz w:val="20"/>
          <w:szCs w:val="20"/>
        </w:rPr>
        <w:t>Fotocopia del DNI</w:t>
      </w:r>
    </w:p>
    <w:p w:rsidR="008B5A1E" w:rsidRDefault="008B5A1E" w:rsidP="008B5A1E">
      <w:pPr>
        <w:numPr>
          <w:ilvl w:val="0"/>
          <w:numId w:val="3"/>
        </w:numPr>
        <w:spacing w:after="0" w:line="240" w:lineRule="auto"/>
        <w:jc w:val="both"/>
        <w:rPr>
          <w:rFonts w:asciiTheme="minorHAnsi" w:hAnsiTheme="minorHAnsi"/>
          <w:b/>
          <w:sz w:val="20"/>
          <w:szCs w:val="20"/>
        </w:rPr>
      </w:pPr>
      <w:r w:rsidRPr="00AD08E8">
        <w:rPr>
          <w:rFonts w:asciiTheme="minorHAnsi" w:hAnsiTheme="minorHAnsi"/>
          <w:b/>
          <w:sz w:val="20"/>
          <w:szCs w:val="20"/>
        </w:rPr>
        <w:t xml:space="preserve">Fotocopia del </w:t>
      </w:r>
      <w:proofErr w:type="spellStart"/>
      <w:r w:rsidRPr="00AD08E8">
        <w:rPr>
          <w:rFonts w:asciiTheme="minorHAnsi" w:hAnsiTheme="minorHAnsi"/>
          <w:b/>
          <w:sz w:val="20"/>
          <w:szCs w:val="20"/>
        </w:rPr>
        <w:t>titulo</w:t>
      </w:r>
      <w:proofErr w:type="spellEnd"/>
      <w:r w:rsidRPr="00AD08E8">
        <w:rPr>
          <w:rFonts w:asciiTheme="minorHAnsi" w:hAnsiTheme="minorHAnsi"/>
          <w:b/>
          <w:sz w:val="20"/>
          <w:szCs w:val="20"/>
        </w:rPr>
        <w:t xml:space="preserve"> legalizada.</w:t>
      </w:r>
    </w:p>
    <w:p w:rsidR="008B5A1E" w:rsidRPr="00290A26" w:rsidRDefault="008B5A1E" w:rsidP="008B5A1E">
      <w:pPr>
        <w:numPr>
          <w:ilvl w:val="0"/>
          <w:numId w:val="3"/>
        </w:numPr>
        <w:spacing w:after="0" w:line="240" w:lineRule="auto"/>
        <w:jc w:val="both"/>
        <w:rPr>
          <w:rFonts w:asciiTheme="minorHAnsi" w:hAnsiTheme="minorHAnsi"/>
          <w:b/>
          <w:sz w:val="20"/>
          <w:szCs w:val="20"/>
        </w:rPr>
      </w:pPr>
    </w:p>
    <w:p w:rsidR="008B5A1E" w:rsidRPr="00AD08E8" w:rsidRDefault="008B5A1E" w:rsidP="008B5A1E">
      <w:pPr>
        <w:jc w:val="both"/>
        <w:rPr>
          <w:rFonts w:asciiTheme="minorHAnsi" w:hAnsiTheme="minorHAnsi"/>
          <w:b/>
          <w:sz w:val="20"/>
          <w:szCs w:val="20"/>
        </w:rPr>
      </w:pPr>
      <w:r w:rsidRPr="00AD08E8">
        <w:rPr>
          <w:rFonts w:asciiTheme="minorHAnsi" w:hAnsiTheme="minorHAnsi"/>
          <w:b/>
          <w:sz w:val="20"/>
          <w:szCs w:val="20"/>
        </w:rPr>
        <w:t>El postulante deberá además realizar una entrevista de admisión con el Director de la Carrera.</w:t>
      </w:r>
    </w:p>
    <w:p w:rsidR="008B5A1E" w:rsidRPr="00AD08E8" w:rsidRDefault="008B5A1E" w:rsidP="008B5A1E">
      <w:pPr>
        <w:autoSpaceDE w:val="0"/>
        <w:autoSpaceDN w:val="0"/>
        <w:adjustRightInd w:val="0"/>
        <w:jc w:val="both"/>
        <w:rPr>
          <w:rFonts w:asciiTheme="minorHAnsi" w:hAnsiTheme="minorHAnsi"/>
          <w:b/>
          <w:color w:val="000000"/>
          <w:sz w:val="20"/>
          <w:szCs w:val="20"/>
        </w:rPr>
      </w:pPr>
      <w:r w:rsidRPr="00AD08E8">
        <w:rPr>
          <w:rFonts w:asciiTheme="minorHAnsi" w:hAnsiTheme="minorHAnsi"/>
          <w:b/>
          <w:color w:val="000000"/>
          <w:sz w:val="20"/>
          <w:szCs w:val="20"/>
        </w:rPr>
        <w:t>Art. 13 - Curso de Nivelación: Si existieran candidatos al ingreso que no contaran con conocimientos básicos de contabilidad, matemática financiera y estadística que, a juicio de la junta de admisión, pudiere impedir el aprovechamiento y rendimiento adecuados de los cursos, será condición para el ingreso el realizar un curso de nivelación en estas tres disciplinas, totalizando seis horas de clase, en cada una de ellas y completándose una serie de lecturas obligatorias a ser provistas por cada uno de los profesores encargados. Estos tendrán una entrevista con el candidato y elevarán a la junta de admisión, su recomendación para el ingreso inmediato o para la suspensión de la admisión del mismo.</w:t>
      </w:r>
    </w:p>
    <w:p w:rsidR="008B5A1E" w:rsidRPr="00290A26" w:rsidRDefault="008B5A1E" w:rsidP="008B5A1E">
      <w:pPr>
        <w:autoSpaceDE w:val="0"/>
        <w:autoSpaceDN w:val="0"/>
        <w:adjustRightInd w:val="0"/>
        <w:jc w:val="both"/>
        <w:rPr>
          <w:rFonts w:asciiTheme="minorHAnsi" w:hAnsiTheme="minorHAnsi"/>
          <w:b/>
          <w:i/>
          <w:color w:val="000000"/>
          <w:sz w:val="20"/>
          <w:szCs w:val="20"/>
        </w:rPr>
      </w:pPr>
      <w:r w:rsidRPr="00AD08E8">
        <w:rPr>
          <w:rFonts w:asciiTheme="minorHAnsi" w:hAnsiTheme="minorHAnsi"/>
          <w:b/>
          <w:color w:val="000000"/>
          <w:sz w:val="20"/>
          <w:szCs w:val="20"/>
        </w:rPr>
        <w:t>TÍTULO IV: DURACIÓN</w:t>
      </w:r>
    </w:p>
    <w:p w:rsidR="008B5A1E" w:rsidRPr="00AD08E8" w:rsidRDefault="008B5A1E" w:rsidP="008B5A1E">
      <w:pPr>
        <w:autoSpaceDE w:val="0"/>
        <w:autoSpaceDN w:val="0"/>
        <w:adjustRightInd w:val="0"/>
        <w:jc w:val="both"/>
        <w:rPr>
          <w:rFonts w:asciiTheme="minorHAnsi" w:hAnsiTheme="minorHAnsi"/>
          <w:b/>
          <w:color w:val="000000"/>
          <w:sz w:val="20"/>
          <w:szCs w:val="20"/>
        </w:rPr>
      </w:pPr>
      <w:r w:rsidRPr="00AD08E8">
        <w:rPr>
          <w:rFonts w:asciiTheme="minorHAnsi" w:hAnsiTheme="minorHAnsi"/>
          <w:b/>
          <w:color w:val="000000"/>
          <w:sz w:val="20"/>
          <w:szCs w:val="20"/>
        </w:rPr>
        <w:t>Artículo 14 – La carrera tendrá una duración de 1 (un</w:t>
      </w:r>
      <w:proofErr w:type="gramStart"/>
      <w:r w:rsidRPr="00AD08E8">
        <w:rPr>
          <w:rFonts w:asciiTheme="minorHAnsi" w:hAnsiTheme="minorHAnsi"/>
          <w:b/>
          <w:color w:val="000000"/>
          <w:sz w:val="20"/>
          <w:szCs w:val="20"/>
        </w:rPr>
        <w:t>)año</w:t>
      </w:r>
      <w:proofErr w:type="gramEnd"/>
      <w:r w:rsidRPr="00AD08E8">
        <w:rPr>
          <w:rFonts w:asciiTheme="minorHAnsi" w:hAnsiTheme="minorHAnsi"/>
          <w:b/>
          <w:color w:val="000000"/>
          <w:sz w:val="20"/>
          <w:szCs w:val="20"/>
        </w:rPr>
        <w:t>.</w:t>
      </w:r>
    </w:p>
    <w:p w:rsidR="008B5A1E" w:rsidRPr="00AD08E8" w:rsidRDefault="008B5A1E" w:rsidP="008B5A1E">
      <w:pPr>
        <w:autoSpaceDE w:val="0"/>
        <w:autoSpaceDN w:val="0"/>
        <w:adjustRightInd w:val="0"/>
        <w:jc w:val="both"/>
        <w:rPr>
          <w:rFonts w:asciiTheme="minorHAnsi" w:hAnsiTheme="minorHAnsi"/>
          <w:b/>
          <w:color w:val="000000"/>
          <w:sz w:val="20"/>
          <w:szCs w:val="20"/>
        </w:rPr>
      </w:pPr>
      <w:r w:rsidRPr="00AD08E8">
        <w:rPr>
          <w:rFonts w:asciiTheme="minorHAnsi" w:hAnsiTheme="minorHAnsi"/>
          <w:b/>
          <w:color w:val="000000"/>
          <w:sz w:val="20"/>
          <w:szCs w:val="20"/>
        </w:rPr>
        <w:t xml:space="preserve"> La dedicación horaria será de 376horas, que incluyen 210 horas teóricas y 166horas de práctica. Además, el alumno deberá elaborar el trabajo final integrador. El taller previsto para la preparación de este trabajo, está incluido en las horas prácticas y teóricas de la carrera, pero no el tiempo que lleve la preparación individual del mismo.</w:t>
      </w:r>
    </w:p>
    <w:p w:rsidR="008B5A1E" w:rsidRPr="00AD08E8" w:rsidRDefault="008B5A1E" w:rsidP="008B5A1E">
      <w:pPr>
        <w:autoSpaceDE w:val="0"/>
        <w:autoSpaceDN w:val="0"/>
        <w:adjustRightInd w:val="0"/>
        <w:jc w:val="both"/>
        <w:rPr>
          <w:rFonts w:asciiTheme="minorHAnsi" w:hAnsiTheme="minorHAnsi"/>
          <w:b/>
          <w:color w:val="000000"/>
          <w:sz w:val="20"/>
          <w:szCs w:val="20"/>
        </w:rPr>
      </w:pPr>
      <w:r w:rsidRPr="00AD08E8">
        <w:rPr>
          <w:rFonts w:asciiTheme="minorHAnsi" w:hAnsiTheme="minorHAnsi"/>
          <w:b/>
          <w:color w:val="000000"/>
          <w:sz w:val="20"/>
          <w:szCs w:val="20"/>
        </w:rPr>
        <w:t>TÍTULO V: PLAN DE ESTUDIO</w:t>
      </w:r>
    </w:p>
    <w:p w:rsidR="008B5A1E" w:rsidRPr="00AD08E8" w:rsidRDefault="008B5A1E" w:rsidP="008B5A1E">
      <w:pPr>
        <w:autoSpaceDE w:val="0"/>
        <w:autoSpaceDN w:val="0"/>
        <w:adjustRightInd w:val="0"/>
        <w:jc w:val="both"/>
        <w:rPr>
          <w:rFonts w:asciiTheme="minorHAnsi" w:hAnsiTheme="minorHAnsi"/>
          <w:b/>
          <w:color w:val="000000"/>
          <w:sz w:val="20"/>
          <w:szCs w:val="20"/>
        </w:rPr>
      </w:pPr>
    </w:p>
    <w:tbl>
      <w:tblPr>
        <w:tblW w:w="43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32"/>
        <w:gridCol w:w="1118"/>
        <w:gridCol w:w="1128"/>
        <w:gridCol w:w="1099"/>
        <w:gridCol w:w="1116"/>
      </w:tblGrid>
      <w:tr w:rsidR="008B5A1E" w:rsidRPr="00AD08E8" w:rsidTr="00B464C1">
        <w:trPr>
          <w:trHeight w:val="510"/>
        </w:trPr>
        <w:tc>
          <w:tcPr>
            <w:tcW w:w="2062" w:type="pct"/>
            <w:tcBorders>
              <w:top w:val="single" w:sz="4" w:space="0" w:color="auto"/>
              <w:left w:val="single" w:sz="4" w:space="0" w:color="auto"/>
              <w:bottom w:val="single" w:sz="4" w:space="0" w:color="auto"/>
              <w:right w:val="single" w:sz="4" w:space="0" w:color="auto"/>
            </w:tcBorders>
            <w:shd w:val="clear" w:color="auto" w:fill="CCCCCC"/>
            <w:vAlign w:val="center"/>
          </w:tcPr>
          <w:p w:rsidR="008B5A1E" w:rsidRPr="00AD08E8" w:rsidRDefault="008B5A1E" w:rsidP="00B464C1">
            <w:pPr>
              <w:rPr>
                <w:rFonts w:asciiTheme="minorHAnsi" w:hAnsiTheme="minorHAnsi"/>
                <w:b/>
                <w:sz w:val="20"/>
                <w:szCs w:val="20"/>
              </w:rPr>
            </w:pPr>
            <w:r w:rsidRPr="00AD08E8">
              <w:rPr>
                <w:rFonts w:asciiTheme="minorHAnsi" w:hAnsiTheme="minorHAnsi" w:cs="Arial"/>
                <w:b/>
                <w:bCs/>
                <w:color w:val="000000"/>
                <w:sz w:val="20"/>
                <w:szCs w:val="20"/>
              </w:rPr>
              <w:t>PRIMER A</w:t>
            </w:r>
            <w:r w:rsidRPr="00AD08E8">
              <w:rPr>
                <w:rFonts w:asciiTheme="minorHAnsi" w:hAnsiTheme="minorHAnsi"/>
                <w:b/>
                <w:bCs/>
                <w:color w:val="000000"/>
                <w:sz w:val="20"/>
                <w:szCs w:val="20"/>
              </w:rPr>
              <w:t>Ñ</w:t>
            </w:r>
            <w:r w:rsidRPr="00AD08E8">
              <w:rPr>
                <w:rFonts w:asciiTheme="minorHAnsi" w:hAnsiTheme="minorHAnsi" w:cs="Arial"/>
                <w:b/>
                <w:bCs/>
                <w:color w:val="000000"/>
                <w:sz w:val="20"/>
                <w:szCs w:val="20"/>
              </w:rPr>
              <w:t>O</w:t>
            </w:r>
          </w:p>
        </w:tc>
        <w:tc>
          <w:tcPr>
            <w:tcW w:w="736" w:type="pct"/>
            <w:tcBorders>
              <w:top w:val="single" w:sz="4" w:space="0" w:color="auto"/>
              <w:left w:val="single" w:sz="4" w:space="0" w:color="auto"/>
              <w:bottom w:val="single" w:sz="4" w:space="0" w:color="auto"/>
              <w:right w:val="single" w:sz="4" w:space="0" w:color="auto"/>
            </w:tcBorders>
            <w:shd w:val="clear" w:color="auto" w:fill="CCCCCC"/>
            <w:vAlign w:val="center"/>
          </w:tcPr>
          <w:p w:rsidR="008B5A1E" w:rsidRPr="00AD08E8" w:rsidRDefault="008B5A1E" w:rsidP="00B464C1">
            <w:pPr>
              <w:jc w:val="center"/>
              <w:rPr>
                <w:rFonts w:asciiTheme="minorHAnsi" w:hAnsiTheme="minorHAnsi"/>
                <w:b/>
                <w:sz w:val="20"/>
                <w:szCs w:val="20"/>
              </w:rPr>
            </w:pPr>
            <w:r w:rsidRPr="00AD08E8">
              <w:rPr>
                <w:rFonts w:asciiTheme="minorHAnsi" w:hAnsiTheme="minorHAnsi"/>
                <w:b/>
                <w:sz w:val="20"/>
                <w:szCs w:val="20"/>
              </w:rPr>
              <w:t>Hs.</w:t>
            </w:r>
          </w:p>
          <w:p w:rsidR="008B5A1E" w:rsidRPr="00AD08E8" w:rsidRDefault="008B5A1E" w:rsidP="00B464C1">
            <w:pPr>
              <w:jc w:val="center"/>
              <w:rPr>
                <w:rFonts w:asciiTheme="minorHAnsi" w:hAnsiTheme="minorHAnsi"/>
                <w:b/>
                <w:sz w:val="20"/>
                <w:szCs w:val="20"/>
              </w:rPr>
            </w:pPr>
            <w:r w:rsidRPr="00AD08E8">
              <w:rPr>
                <w:rFonts w:asciiTheme="minorHAnsi" w:hAnsiTheme="minorHAnsi"/>
                <w:b/>
                <w:sz w:val="20"/>
                <w:szCs w:val="20"/>
              </w:rPr>
              <w:t>Teóricas</w:t>
            </w:r>
          </w:p>
        </w:tc>
        <w:tc>
          <w:tcPr>
            <w:tcW w:w="743" w:type="pct"/>
            <w:tcBorders>
              <w:top w:val="single" w:sz="4" w:space="0" w:color="auto"/>
              <w:left w:val="single" w:sz="4" w:space="0" w:color="auto"/>
              <w:bottom w:val="single" w:sz="4" w:space="0" w:color="auto"/>
              <w:right w:val="single" w:sz="4" w:space="0" w:color="auto"/>
            </w:tcBorders>
            <w:shd w:val="clear" w:color="auto" w:fill="CCCCCC"/>
            <w:vAlign w:val="center"/>
          </w:tcPr>
          <w:p w:rsidR="008B5A1E" w:rsidRPr="00AD08E8" w:rsidRDefault="008B5A1E" w:rsidP="00B464C1">
            <w:pPr>
              <w:jc w:val="center"/>
              <w:rPr>
                <w:rFonts w:asciiTheme="minorHAnsi" w:hAnsiTheme="minorHAnsi"/>
                <w:b/>
                <w:sz w:val="20"/>
                <w:szCs w:val="20"/>
              </w:rPr>
            </w:pPr>
            <w:r w:rsidRPr="00AD08E8">
              <w:rPr>
                <w:rFonts w:asciiTheme="minorHAnsi" w:hAnsiTheme="minorHAnsi"/>
                <w:b/>
                <w:sz w:val="20"/>
                <w:szCs w:val="20"/>
              </w:rPr>
              <w:t>Hs</w:t>
            </w:r>
          </w:p>
          <w:p w:rsidR="008B5A1E" w:rsidRPr="00AD08E8" w:rsidRDefault="008B5A1E" w:rsidP="00B464C1">
            <w:pPr>
              <w:jc w:val="center"/>
              <w:rPr>
                <w:rFonts w:asciiTheme="minorHAnsi" w:hAnsiTheme="minorHAnsi"/>
                <w:b/>
                <w:sz w:val="20"/>
                <w:szCs w:val="20"/>
              </w:rPr>
            </w:pPr>
            <w:proofErr w:type="spellStart"/>
            <w:r w:rsidRPr="00AD08E8">
              <w:rPr>
                <w:rFonts w:asciiTheme="minorHAnsi" w:hAnsiTheme="minorHAnsi"/>
                <w:b/>
                <w:sz w:val="20"/>
                <w:szCs w:val="20"/>
              </w:rPr>
              <w:t>Prác</w:t>
            </w:r>
            <w:proofErr w:type="spellEnd"/>
          </w:p>
        </w:tc>
        <w:tc>
          <w:tcPr>
            <w:tcW w:w="724" w:type="pct"/>
            <w:tcBorders>
              <w:top w:val="single" w:sz="4" w:space="0" w:color="auto"/>
              <w:left w:val="single" w:sz="4" w:space="0" w:color="auto"/>
              <w:bottom w:val="single" w:sz="4" w:space="0" w:color="auto"/>
              <w:right w:val="single" w:sz="4" w:space="0" w:color="auto"/>
            </w:tcBorders>
            <w:shd w:val="clear" w:color="auto" w:fill="CCCCCC"/>
            <w:vAlign w:val="center"/>
          </w:tcPr>
          <w:p w:rsidR="008B5A1E" w:rsidRPr="00AD08E8" w:rsidRDefault="008B5A1E" w:rsidP="00B464C1">
            <w:pPr>
              <w:jc w:val="center"/>
              <w:rPr>
                <w:rFonts w:asciiTheme="minorHAnsi" w:hAnsiTheme="minorHAnsi"/>
                <w:b/>
                <w:sz w:val="20"/>
                <w:szCs w:val="20"/>
              </w:rPr>
            </w:pPr>
            <w:r w:rsidRPr="00AD08E8">
              <w:rPr>
                <w:rFonts w:asciiTheme="minorHAnsi" w:hAnsiTheme="minorHAnsi"/>
                <w:b/>
                <w:sz w:val="20"/>
                <w:szCs w:val="20"/>
              </w:rPr>
              <w:t>Hs. Totales</w:t>
            </w:r>
          </w:p>
        </w:tc>
        <w:tc>
          <w:tcPr>
            <w:tcW w:w="735" w:type="pct"/>
            <w:tcBorders>
              <w:top w:val="single" w:sz="4" w:space="0" w:color="auto"/>
              <w:left w:val="single" w:sz="4" w:space="0" w:color="auto"/>
              <w:bottom w:val="single" w:sz="4" w:space="0" w:color="auto"/>
              <w:right w:val="single" w:sz="4" w:space="0" w:color="auto"/>
            </w:tcBorders>
            <w:shd w:val="clear" w:color="auto" w:fill="D9D9D9"/>
            <w:vAlign w:val="center"/>
          </w:tcPr>
          <w:p w:rsidR="008B5A1E" w:rsidRPr="00AD08E8" w:rsidRDefault="008B5A1E" w:rsidP="00B464C1">
            <w:pPr>
              <w:jc w:val="center"/>
              <w:rPr>
                <w:rFonts w:asciiTheme="minorHAnsi" w:hAnsiTheme="minorHAnsi"/>
                <w:b/>
                <w:sz w:val="20"/>
                <w:szCs w:val="20"/>
              </w:rPr>
            </w:pPr>
            <w:r w:rsidRPr="00AD08E8">
              <w:rPr>
                <w:rFonts w:asciiTheme="minorHAnsi" w:hAnsiTheme="minorHAnsi"/>
                <w:b/>
                <w:sz w:val="20"/>
                <w:szCs w:val="20"/>
              </w:rPr>
              <w:t>Créditos</w:t>
            </w:r>
          </w:p>
        </w:tc>
      </w:tr>
      <w:tr w:rsidR="008B5A1E" w:rsidRPr="00AD08E8" w:rsidTr="00B464C1">
        <w:trPr>
          <w:trHeight w:val="510"/>
        </w:trPr>
        <w:tc>
          <w:tcPr>
            <w:tcW w:w="2062" w:type="pct"/>
            <w:tcBorders>
              <w:top w:val="single" w:sz="4" w:space="0" w:color="auto"/>
              <w:left w:val="single" w:sz="4" w:space="0" w:color="auto"/>
              <w:bottom w:val="single" w:sz="4" w:space="0" w:color="auto"/>
              <w:right w:val="single" w:sz="4" w:space="0" w:color="auto"/>
            </w:tcBorders>
            <w:vAlign w:val="bottom"/>
          </w:tcPr>
          <w:p w:rsidR="008B5A1E" w:rsidRPr="00AD08E8" w:rsidRDefault="008B5A1E" w:rsidP="00B464C1">
            <w:pPr>
              <w:rPr>
                <w:rFonts w:asciiTheme="minorHAnsi" w:hAnsiTheme="minorHAnsi"/>
                <w:b/>
                <w:color w:val="000000"/>
                <w:sz w:val="20"/>
                <w:szCs w:val="20"/>
              </w:rPr>
            </w:pPr>
            <w:r w:rsidRPr="00AD08E8">
              <w:rPr>
                <w:rFonts w:asciiTheme="minorHAnsi" w:hAnsiTheme="minorHAnsi"/>
                <w:b/>
                <w:sz w:val="20"/>
                <w:szCs w:val="20"/>
              </w:rPr>
              <w:t>Actividad curricular</w:t>
            </w:r>
          </w:p>
        </w:tc>
        <w:tc>
          <w:tcPr>
            <w:tcW w:w="736" w:type="pct"/>
            <w:tcBorders>
              <w:left w:val="single" w:sz="4" w:space="0" w:color="auto"/>
              <w:right w:val="single" w:sz="4" w:space="0" w:color="auto"/>
            </w:tcBorders>
            <w:shd w:val="clear" w:color="auto" w:fill="auto"/>
          </w:tcPr>
          <w:p w:rsidR="008B5A1E" w:rsidRPr="00AD08E8" w:rsidRDefault="008B5A1E" w:rsidP="00B464C1">
            <w:pPr>
              <w:jc w:val="center"/>
              <w:rPr>
                <w:rFonts w:asciiTheme="minorHAnsi" w:hAnsiTheme="minorHAnsi"/>
                <w:b/>
                <w:color w:val="000000"/>
                <w:sz w:val="20"/>
                <w:szCs w:val="20"/>
              </w:rPr>
            </w:pPr>
          </w:p>
        </w:tc>
        <w:tc>
          <w:tcPr>
            <w:tcW w:w="743" w:type="pct"/>
            <w:tcBorders>
              <w:left w:val="single" w:sz="4" w:space="0" w:color="auto"/>
              <w:right w:val="single" w:sz="4" w:space="0" w:color="auto"/>
            </w:tcBorders>
            <w:shd w:val="clear" w:color="auto" w:fill="auto"/>
          </w:tcPr>
          <w:p w:rsidR="008B5A1E" w:rsidRPr="00AD08E8" w:rsidRDefault="008B5A1E" w:rsidP="00B464C1">
            <w:pPr>
              <w:jc w:val="center"/>
              <w:rPr>
                <w:rFonts w:asciiTheme="minorHAnsi" w:hAnsiTheme="minorHAnsi"/>
                <w:b/>
                <w:color w:val="000000"/>
                <w:sz w:val="20"/>
                <w:szCs w:val="20"/>
              </w:rPr>
            </w:pPr>
          </w:p>
        </w:tc>
        <w:tc>
          <w:tcPr>
            <w:tcW w:w="724" w:type="pct"/>
            <w:tcBorders>
              <w:left w:val="single" w:sz="4" w:space="0" w:color="auto"/>
              <w:right w:val="single" w:sz="4" w:space="0" w:color="auto"/>
            </w:tcBorders>
            <w:shd w:val="clear" w:color="auto" w:fill="auto"/>
          </w:tcPr>
          <w:p w:rsidR="008B5A1E" w:rsidRPr="00AD08E8" w:rsidRDefault="008B5A1E" w:rsidP="00B464C1">
            <w:pPr>
              <w:jc w:val="center"/>
              <w:rPr>
                <w:rFonts w:asciiTheme="minorHAnsi" w:hAnsiTheme="minorHAnsi"/>
                <w:b/>
                <w:color w:val="000000"/>
                <w:sz w:val="20"/>
                <w:szCs w:val="20"/>
              </w:rPr>
            </w:pPr>
          </w:p>
        </w:tc>
        <w:tc>
          <w:tcPr>
            <w:tcW w:w="735" w:type="pct"/>
            <w:tcBorders>
              <w:top w:val="single" w:sz="4" w:space="0" w:color="auto"/>
              <w:left w:val="single" w:sz="4" w:space="0" w:color="auto"/>
              <w:bottom w:val="single" w:sz="4" w:space="0" w:color="auto"/>
              <w:right w:val="single" w:sz="4" w:space="0" w:color="auto"/>
            </w:tcBorders>
            <w:vAlign w:val="bottom"/>
          </w:tcPr>
          <w:p w:rsidR="008B5A1E" w:rsidRPr="00AD08E8" w:rsidRDefault="008B5A1E" w:rsidP="00B464C1">
            <w:pPr>
              <w:jc w:val="center"/>
              <w:rPr>
                <w:rFonts w:asciiTheme="minorHAnsi" w:hAnsiTheme="minorHAnsi"/>
                <w:b/>
                <w:sz w:val="20"/>
                <w:szCs w:val="20"/>
              </w:rPr>
            </w:pPr>
          </w:p>
        </w:tc>
      </w:tr>
      <w:tr w:rsidR="008B5A1E" w:rsidRPr="00AD08E8" w:rsidTr="00B464C1">
        <w:trPr>
          <w:trHeight w:val="510"/>
        </w:trPr>
        <w:tc>
          <w:tcPr>
            <w:tcW w:w="2062" w:type="pct"/>
            <w:tcBorders>
              <w:top w:val="single" w:sz="4" w:space="0" w:color="auto"/>
              <w:left w:val="single" w:sz="4" w:space="0" w:color="auto"/>
              <w:bottom w:val="single" w:sz="4" w:space="0" w:color="auto"/>
              <w:right w:val="single" w:sz="4" w:space="0" w:color="auto"/>
            </w:tcBorders>
            <w:vAlign w:val="center"/>
          </w:tcPr>
          <w:p w:rsidR="008B5A1E" w:rsidRPr="00AD08E8" w:rsidRDefault="008B5A1E" w:rsidP="00B464C1">
            <w:pPr>
              <w:rPr>
                <w:rFonts w:asciiTheme="minorHAnsi" w:hAnsiTheme="minorHAnsi"/>
                <w:b/>
                <w:color w:val="000000"/>
                <w:sz w:val="20"/>
                <w:szCs w:val="20"/>
              </w:rPr>
            </w:pPr>
            <w:r w:rsidRPr="00AD08E8">
              <w:rPr>
                <w:rFonts w:asciiTheme="minorHAnsi" w:hAnsiTheme="minorHAnsi" w:cs="Arial"/>
                <w:b/>
                <w:color w:val="000000"/>
                <w:sz w:val="20"/>
                <w:szCs w:val="20"/>
              </w:rPr>
              <w:t>Aspectos Técnicos del Seguro</w:t>
            </w:r>
          </w:p>
        </w:tc>
        <w:tc>
          <w:tcPr>
            <w:tcW w:w="736" w:type="pct"/>
            <w:tcBorders>
              <w:left w:val="single" w:sz="4" w:space="0" w:color="auto"/>
              <w:right w:val="single" w:sz="4" w:space="0" w:color="auto"/>
            </w:tcBorders>
            <w:shd w:val="clear" w:color="auto" w:fill="auto"/>
          </w:tcPr>
          <w:p w:rsidR="008B5A1E" w:rsidRPr="00AD08E8" w:rsidRDefault="008B5A1E" w:rsidP="00B464C1">
            <w:pPr>
              <w:jc w:val="center"/>
              <w:rPr>
                <w:rFonts w:asciiTheme="minorHAnsi" w:hAnsiTheme="minorHAnsi"/>
                <w:b/>
                <w:color w:val="000000"/>
                <w:sz w:val="20"/>
                <w:szCs w:val="20"/>
              </w:rPr>
            </w:pPr>
            <w:r w:rsidRPr="00AD08E8">
              <w:rPr>
                <w:rFonts w:asciiTheme="minorHAnsi" w:hAnsiTheme="minorHAnsi" w:cs="Arial"/>
                <w:b/>
                <w:color w:val="000000"/>
                <w:sz w:val="20"/>
                <w:szCs w:val="20"/>
              </w:rPr>
              <w:t>28</w:t>
            </w:r>
          </w:p>
        </w:tc>
        <w:tc>
          <w:tcPr>
            <w:tcW w:w="743" w:type="pct"/>
            <w:tcBorders>
              <w:left w:val="single" w:sz="4" w:space="0" w:color="auto"/>
              <w:right w:val="single" w:sz="4" w:space="0" w:color="auto"/>
            </w:tcBorders>
            <w:shd w:val="clear" w:color="auto" w:fill="auto"/>
          </w:tcPr>
          <w:p w:rsidR="008B5A1E" w:rsidRPr="00AD08E8" w:rsidRDefault="008B5A1E" w:rsidP="00B464C1">
            <w:pPr>
              <w:jc w:val="center"/>
              <w:rPr>
                <w:rFonts w:asciiTheme="minorHAnsi" w:hAnsiTheme="minorHAnsi"/>
                <w:b/>
                <w:color w:val="000000"/>
                <w:sz w:val="20"/>
                <w:szCs w:val="20"/>
              </w:rPr>
            </w:pPr>
            <w:r w:rsidRPr="00AD08E8">
              <w:rPr>
                <w:rFonts w:asciiTheme="minorHAnsi" w:hAnsiTheme="minorHAnsi" w:cs="Arial"/>
                <w:b/>
                <w:color w:val="000000"/>
                <w:sz w:val="20"/>
                <w:szCs w:val="20"/>
              </w:rPr>
              <w:t>28</w:t>
            </w:r>
          </w:p>
        </w:tc>
        <w:tc>
          <w:tcPr>
            <w:tcW w:w="724" w:type="pct"/>
            <w:tcBorders>
              <w:left w:val="single" w:sz="4" w:space="0" w:color="auto"/>
              <w:right w:val="single" w:sz="4" w:space="0" w:color="auto"/>
            </w:tcBorders>
            <w:shd w:val="clear" w:color="auto" w:fill="auto"/>
          </w:tcPr>
          <w:p w:rsidR="008B5A1E" w:rsidRPr="00AD08E8" w:rsidRDefault="008B5A1E" w:rsidP="00B464C1">
            <w:pPr>
              <w:jc w:val="center"/>
              <w:rPr>
                <w:rFonts w:asciiTheme="minorHAnsi" w:hAnsiTheme="minorHAnsi"/>
                <w:b/>
                <w:color w:val="000000"/>
                <w:sz w:val="20"/>
                <w:szCs w:val="20"/>
              </w:rPr>
            </w:pPr>
            <w:r w:rsidRPr="00AD08E8">
              <w:rPr>
                <w:rFonts w:asciiTheme="minorHAnsi" w:hAnsiTheme="minorHAnsi" w:cs="Arial"/>
                <w:b/>
                <w:color w:val="000000"/>
                <w:sz w:val="20"/>
                <w:szCs w:val="20"/>
              </w:rPr>
              <w:t>56</w:t>
            </w:r>
          </w:p>
        </w:tc>
        <w:tc>
          <w:tcPr>
            <w:tcW w:w="735" w:type="pct"/>
            <w:tcBorders>
              <w:top w:val="single" w:sz="4" w:space="0" w:color="auto"/>
              <w:left w:val="single" w:sz="4" w:space="0" w:color="auto"/>
              <w:bottom w:val="single" w:sz="4" w:space="0" w:color="auto"/>
              <w:right w:val="single" w:sz="4" w:space="0" w:color="auto"/>
            </w:tcBorders>
            <w:vAlign w:val="center"/>
          </w:tcPr>
          <w:p w:rsidR="008B5A1E" w:rsidRPr="00AD08E8" w:rsidRDefault="008B5A1E" w:rsidP="00B464C1">
            <w:pPr>
              <w:jc w:val="center"/>
              <w:rPr>
                <w:rFonts w:asciiTheme="minorHAnsi" w:hAnsiTheme="minorHAnsi"/>
                <w:b/>
                <w:sz w:val="20"/>
                <w:szCs w:val="20"/>
              </w:rPr>
            </w:pPr>
            <w:r w:rsidRPr="00AD08E8">
              <w:rPr>
                <w:rFonts w:asciiTheme="minorHAnsi" w:hAnsiTheme="minorHAnsi"/>
                <w:b/>
                <w:sz w:val="20"/>
                <w:szCs w:val="20"/>
              </w:rPr>
              <w:t>6</w:t>
            </w:r>
          </w:p>
        </w:tc>
      </w:tr>
      <w:tr w:rsidR="008B5A1E" w:rsidRPr="00AD08E8" w:rsidTr="00B464C1">
        <w:trPr>
          <w:trHeight w:val="510"/>
        </w:trPr>
        <w:tc>
          <w:tcPr>
            <w:tcW w:w="2062" w:type="pct"/>
            <w:tcBorders>
              <w:top w:val="single" w:sz="4" w:space="0" w:color="auto"/>
              <w:left w:val="single" w:sz="4" w:space="0" w:color="auto"/>
              <w:bottom w:val="single" w:sz="4" w:space="0" w:color="auto"/>
              <w:right w:val="single" w:sz="4" w:space="0" w:color="auto"/>
            </w:tcBorders>
            <w:vAlign w:val="center"/>
          </w:tcPr>
          <w:p w:rsidR="008B5A1E" w:rsidRPr="00AD08E8" w:rsidRDefault="008B5A1E" w:rsidP="00B464C1">
            <w:pPr>
              <w:rPr>
                <w:rFonts w:asciiTheme="minorHAnsi" w:hAnsiTheme="minorHAnsi"/>
                <w:b/>
                <w:color w:val="000000"/>
                <w:sz w:val="20"/>
                <w:szCs w:val="20"/>
              </w:rPr>
            </w:pPr>
            <w:r w:rsidRPr="00AD08E8">
              <w:rPr>
                <w:rFonts w:asciiTheme="minorHAnsi" w:hAnsiTheme="minorHAnsi" w:cs="Arial"/>
                <w:b/>
                <w:color w:val="000000"/>
                <w:sz w:val="20"/>
                <w:szCs w:val="20"/>
              </w:rPr>
              <w:t>Legislación General y Específica del Seguro</w:t>
            </w:r>
          </w:p>
        </w:tc>
        <w:tc>
          <w:tcPr>
            <w:tcW w:w="736" w:type="pct"/>
            <w:tcBorders>
              <w:left w:val="single" w:sz="4" w:space="0" w:color="auto"/>
              <w:right w:val="single" w:sz="4" w:space="0" w:color="auto"/>
            </w:tcBorders>
            <w:shd w:val="clear" w:color="auto" w:fill="auto"/>
          </w:tcPr>
          <w:p w:rsidR="008B5A1E" w:rsidRPr="00AD08E8" w:rsidRDefault="008B5A1E" w:rsidP="00B464C1">
            <w:pPr>
              <w:jc w:val="center"/>
              <w:rPr>
                <w:rFonts w:asciiTheme="minorHAnsi" w:hAnsiTheme="minorHAnsi"/>
                <w:b/>
                <w:sz w:val="20"/>
                <w:szCs w:val="20"/>
              </w:rPr>
            </w:pPr>
            <w:r w:rsidRPr="00AD08E8">
              <w:rPr>
                <w:rFonts w:asciiTheme="minorHAnsi" w:hAnsiTheme="minorHAnsi" w:cs="Arial"/>
                <w:b/>
                <w:color w:val="000000"/>
                <w:sz w:val="20"/>
                <w:szCs w:val="20"/>
              </w:rPr>
              <w:t>22</w:t>
            </w:r>
          </w:p>
        </w:tc>
        <w:tc>
          <w:tcPr>
            <w:tcW w:w="743" w:type="pct"/>
            <w:tcBorders>
              <w:left w:val="single" w:sz="4" w:space="0" w:color="auto"/>
              <w:right w:val="single" w:sz="4" w:space="0" w:color="auto"/>
            </w:tcBorders>
            <w:shd w:val="clear" w:color="auto" w:fill="auto"/>
          </w:tcPr>
          <w:p w:rsidR="008B5A1E" w:rsidRPr="00AD08E8" w:rsidRDefault="008B5A1E" w:rsidP="00B464C1">
            <w:pPr>
              <w:jc w:val="center"/>
              <w:rPr>
                <w:rFonts w:asciiTheme="minorHAnsi" w:hAnsiTheme="minorHAnsi"/>
                <w:b/>
                <w:sz w:val="20"/>
                <w:szCs w:val="20"/>
              </w:rPr>
            </w:pPr>
            <w:r w:rsidRPr="00AD08E8">
              <w:rPr>
                <w:rFonts w:asciiTheme="minorHAnsi" w:hAnsiTheme="minorHAnsi" w:cs="Arial"/>
                <w:b/>
                <w:color w:val="000000"/>
                <w:sz w:val="20"/>
                <w:szCs w:val="20"/>
              </w:rPr>
              <w:t>10</w:t>
            </w:r>
          </w:p>
        </w:tc>
        <w:tc>
          <w:tcPr>
            <w:tcW w:w="724" w:type="pct"/>
            <w:tcBorders>
              <w:left w:val="single" w:sz="4" w:space="0" w:color="auto"/>
              <w:right w:val="single" w:sz="4" w:space="0" w:color="auto"/>
            </w:tcBorders>
            <w:shd w:val="clear" w:color="auto" w:fill="auto"/>
          </w:tcPr>
          <w:p w:rsidR="008B5A1E" w:rsidRPr="00AD08E8" w:rsidRDefault="008B5A1E" w:rsidP="00B464C1">
            <w:pPr>
              <w:jc w:val="center"/>
              <w:rPr>
                <w:rFonts w:asciiTheme="minorHAnsi" w:hAnsiTheme="minorHAnsi"/>
                <w:b/>
                <w:sz w:val="20"/>
                <w:szCs w:val="20"/>
              </w:rPr>
            </w:pPr>
            <w:r w:rsidRPr="00AD08E8">
              <w:rPr>
                <w:rFonts w:asciiTheme="minorHAnsi" w:hAnsiTheme="minorHAnsi" w:cs="Arial"/>
                <w:b/>
                <w:color w:val="000000"/>
                <w:sz w:val="20"/>
                <w:szCs w:val="20"/>
              </w:rPr>
              <w:t>32</w:t>
            </w:r>
          </w:p>
        </w:tc>
        <w:tc>
          <w:tcPr>
            <w:tcW w:w="735" w:type="pct"/>
            <w:tcBorders>
              <w:top w:val="single" w:sz="4" w:space="0" w:color="auto"/>
              <w:left w:val="single" w:sz="4" w:space="0" w:color="auto"/>
              <w:bottom w:val="single" w:sz="4" w:space="0" w:color="auto"/>
              <w:right w:val="single" w:sz="4" w:space="0" w:color="auto"/>
            </w:tcBorders>
            <w:vAlign w:val="center"/>
          </w:tcPr>
          <w:p w:rsidR="008B5A1E" w:rsidRPr="00AD08E8" w:rsidRDefault="008B5A1E" w:rsidP="00B464C1">
            <w:pPr>
              <w:jc w:val="center"/>
              <w:rPr>
                <w:rFonts w:asciiTheme="minorHAnsi" w:hAnsiTheme="minorHAnsi"/>
                <w:b/>
                <w:sz w:val="20"/>
                <w:szCs w:val="20"/>
              </w:rPr>
            </w:pPr>
            <w:r w:rsidRPr="00AD08E8">
              <w:rPr>
                <w:rFonts w:asciiTheme="minorHAnsi" w:hAnsiTheme="minorHAnsi"/>
                <w:b/>
                <w:sz w:val="20"/>
                <w:szCs w:val="20"/>
              </w:rPr>
              <w:t>3</w:t>
            </w:r>
          </w:p>
        </w:tc>
      </w:tr>
      <w:tr w:rsidR="008B5A1E" w:rsidRPr="00AD08E8" w:rsidTr="00B464C1">
        <w:trPr>
          <w:trHeight w:val="510"/>
        </w:trPr>
        <w:tc>
          <w:tcPr>
            <w:tcW w:w="2062" w:type="pct"/>
            <w:tcBorders>
              <w:top w:val="single" w:sz="4" w:space="0" w:color="auto"/>
              <w:left w:val="single" w:sz="4" w:space="0" w:color="auto"/>
              <w:bottom w:val="single" w:sz="4" w:space="0" w:color="auto"/>
              <w:right w:val="single" w:sz="4" w:space="0" w:color="auto"/>
            </w:tcBorders>
            <w:vAlign w:val="center"/>
          </w:tcPr>
          <w:p w:rsidR="008B5A1E" w:rsidRPr="00AD08E8" w:rsidRDefault="008B5A1E" w:rsidP="00B464C1">
            <w:pPr>
              <w:rPr>
                <w:rFonts w:asciiTheme="minorHAnsi" w:hAnsiTheme="minorHAnsi"/>
                <w:b/>
                <w:color w:val="000000"/>
                <w:sz w:val="20"/>
                <w:szCs w:val="20"/>
              </w:rPr>
            </w:pPr>
            <w:r w:rsidRPr="00AD08E8">
              <w:rPr>
                <w:rFonts w:asciiTheme="minorHAnsi" w:hAnsiTheme="minorHAnsi" w:cs="Arial"/>
                <w:b/>
                <w:color w:val="000000"/>
                <w:sz w:val="20"/>
                <w:szCs w:val="20"/>
              </w:rPr>
              <w:t>Estrategia del Negocio de Seguros y Reaseguros</w:t>
            </w:r>
          </w:p>
        </w:tc>
        <w:tc>
          <w:tcPr>
            <w:tcW w:w="736" w:type="pct"/>
            <w:tcBorders>
              <w:left w:val="single" w:sz="4" w:space="0" w:color="auto"/>
              <w:right w:val="single" w:sz="4" w:space="0" w:color="auto"/>
            </w:tcBorders>
            <w:shd w:val="clear" w:color="auto" w:fill="auto"/>
          </w:tcPr>
          <w:p w:rsidR="008B5A1E" w:rsidRPr="00AD08E8" w:rsidRDefault="008B5A1E" w:rsidP="00B464C1">
            <w:pPr>
              <w:jc w:val="center"/>
              <w:rPr>
                <w:rFonts w:asciiTheme="minorHAnsi" w:hAnsiTheme="minorHAnsi"/>
                <w:b/>
                <w:sz w:val="20"/>
                <w:szCs w:val="20"/>
              </w:rPr>
            </w:pPr>
            <w:r w:rsidRPr="00AD08E8">
              <w:rPr>
                <w:rFonts w:asciiTheme="minorHAnsi" w:hAnsiTheme="minorHAnsi" w:cs="Arial"/>
                <w:b/>
                <w:color w:val="000000"/>
                <w:sz w:val="20"/>
                <w:szCs w:val="20"/>
              </w:rPr>
              <w:t>38</w:t>
            </w:r>
          </w:p>
        </w:tc>
        <w:tc>
          <w:tcPr>
            <w:tcW w:w="743" w:type="pct"/>
            <w:tcBorders>
              <w:left w:val="single" w:sz="4" w:space="0" w:color="auto"/>
              <w:right w:val="single" w:sz="4" w:space="0" w:color="auto"/>
            </w:tcBorders>
            <w:shd w:val="clear" w:color="auto" w:fill="auto"/>
          </w:tcPr>
          <w:p w:rsidR="008B5A1E" w:rsidRPr="00AD08E8" w:rsidRDefault="008B5A1E" w:rsidP="00B464C1">
            <w:pPr>
              <w:jc w:val="center"/>
              <w:rPr>
                <w:rFonts w:asciiTheme="minorHAnsi" w:hAnsiTheme="minorHAnsi"/>
                <w:b/>
                <w:sz w:val="20"/>
                <w:szCs w:val="20"/>
              </w:rPr>
            </w:pPr>
            <w:r w:rsidRPr="00AD08E8">
              <w:rPr>
                <w:rFonts w:asciiTheme="minorHAnsi" w:hAnsiTheme="minorHAnsi" w:cs="Arial"/>
                <w:b/>
                <w:color w:val="000000"/>
                <w:sz w:val="20"/>
                <w:szCs w:val="20"/>
              </w:rPr>
              <w:t>26</w:t>
            </w:r>
          </w:p>
        </w:tc>
        <w:tc>
          <w:tcPr>
            <w:tcW w:w="724" w:type="pct"/>
            <w:tcBorders>
              <w:left w:val="single" w:sz="4" w:space="0" w:color="auto"/>
              <w:right w:val="single" w:sz="4" w:space="0" w:color="auto"/>
            </w:tcBorders>
            <w:shd w:val="clear" w:color="auto" w:fill="auto"/>
          </w:tcPr>
          <w:p w:rsidR="008B5A1E" w:rsidRPr="00AD08E8" w:rsidRDefault="008B5A1E" w:rsidP="00B464C1">
            <w:pPr>
              <w:jc w:val="center"/>
              <w:rPr>
                <w:rFonts w:asciiTheme="minorHAnsi" w:hAnsiTheme="minorHAnsi"/>
                <w:b/>
                <w:sz w:val="20"/>
                <w:szCs w:val="20"/>
              </w:rPr>
            </w:pPr>
            <w:r w:rsidRPr="00AD08E8">
              <w:rPr>
                <w:rFonts w:asciiTheme="minorHAnsi" w:hAnsiTheme="minorHAnsi" w:cs="Arial"/>
                <w:b/>
                <w:color w:val="000000"/>
                <w:sz w:val="20"/>
                <w:szCs w:val="20"/>
              </w:rPr>
              <w:t>64</w:t>
            </w:r>
          </w:p>
        </w:tc>
        <w:tc>
          <w:tcPr>
            <w:tcW w:w="735" w:type="pct"/>
            <w:tcBorders>
              <w:top w:val="single" w:sz="4" w:space="0" w:color="auto"/>
              <w:left w:val="single" w:sz="4" w:space="0" w:color="auto"/>
              <w:bottom w:val="single" w:sz="4" w:space="0" w:color="auto"/>
              <w:right w:val="single" w:sz="4" w:space="0" w:color="auto"/>
            </w:tcBorders>
            <w:vAlign w:val="center"/>
          </w:tcPr>
          <w:p w:rsidR="008B5A1E" w:rsidRPr="00AD08E8" w:rsidRDefault="008B5A1E" w:rsidP="00B464C1">
            <w:pPr>
              <w:jc w:val="center"/>
              <w:rPr>
                <w:rFonts w:asciiTheme="minorHAnsi" w:hAnsiTheme="minorHAnsi"/>
                <w:b/>
                <w:sz w:val="20"/>
                <w:szCs w:val="20"/>
              </w:rPr>
            </w:pPr>
            <w:r w:rsidRPr="00AD08E8">
              <w:rPr>
                <w:rFonts w:asciiTheme="minorHAnsi" w:hAnsiTheme="minorHAnsi"/>
                <w:b/>
                <w:sz w:val="20"/>
                <w:szCs w:val="20"/>
              </w:rPr>
              <w:t>6</w:t>
            </w:r>
          </w:p>
        </w:tc>
      </w:tr>
      <w:tr w:rsidR="008B5A1E" w:rsidRPr="00AD08E8" w:rsidTr="00B464C1">
        <w:trPr>
          <w:trHeight w:val="510"/>
        </w:trPr>
        <w:tc>
          <w:tcPr>
            <w:tcW w:w="2062" w:type="pct"/>
            <w:tcBorders>
              <w:top w:val="single" w:sz="4" w:space="0" w:color="auto"/>
              <w:left w:val="single" w:sz="4" w:space="0" w:color="auto"/>
              <w:bottom w:val="single" w:sz="4" w:space="0" w:color="auto"/>
              <w:right w:val="single" w:sz="4" w:space="0" w:color="auto"/>
            </w:tcBorders>
            <w:vAlign w:val="center"/>
          </w:tcPr>
          <w:p w:rsidR="008B5A1E" w:rsidRPr="00AD08E8" w:rsidRDefault="008B5A1E" w:rsidP="00B464C1">
            <w:pPr>
              <w:rPr>
                <w:rFonts w:asciiTheme="minorHAnsi" w:hAnsiTheme="minorHAnsi"/>
                <w:b/>
                <w:sz w:val="20"/>
                <w:szCs w:val="20"/>
              </w:rPr>
            </w:pPr>
            <w:r w:rsidRPr="00AD08E8">
              <w:rPr>
                <w:rFonts w:asciiTheme="minorHAnsi" w:hAnsiTheme="minorHAnsi" w:cs="Arial"/>
                <w:b/>
                <w:color w:val="000000"/>
                <w:sz w:val="20"/>
                <w:szCs w:val="20"/>
              </w:rPr>
              <w:t>Gestión, Organización, Control y Contabilidad de la Empresa de Seguros</w:t>
            </w:r>
          </w:p>
        </w:tc>
        <w:tc>
          <w:tcPr>
            <w:tcW w:w="736" w:type="pct"/>
            <w:tcBorders>
              <w:left w:val="single" w:sz="4" w:space="0" w:color="auto"/>
              <w:right w:val="single" w:sz="4" w:space="0" w:color="auto"/>
            </w:tcBorders>
            <w:shd w:val="clear" w:color="auto" w:fill="auto"/>
          </w:tcPr>
          <w:p w:rsidR="008B5A1E" w:rsidRPr="00AD08E8" w:rsidRDefault="008B5A1E" w:rsidP="00B464C1">
            <w:pPr>
              <w:jc w:val="center"/>
              <w:rPr>
                <w:rFonts w:asciiTheme="minorHAnsi" w:hAnsiTheme="minorHAnsi"/>
                <w:b/>
                <w:sz w:val="20"/>
                <w:szCs w:val="20"/>
              </w:rPr>
            </w:pPr>
            <w:r w:rsidRPr="00AD08E8">
              <w:rPr>
                <w:rFonts w:asciiTheme="minorHAnsi" w:hAnsiTheme="minorHAnsi" w:cs="Arial"/>
                <w:b/>
                <w:color w:val="000000"/>
                <w:sz w:val="20"/>
                <w:szCs w:val="20"/>
              </w:rPr>
              <w:t>24</w:t>
            </w:r>
          </w:p>
        </w:tc>
        <w:tc>
          <w:tcPr>
            <w:tcW w:w="743" w:type="pct"/>
            <w:tcBorders>
              <w:left w:val="single" w:sz="4" w:space="0" w:color="auto"/>
              <w:right w:val="single" w:sz="4" w:space="0" w:color="auto"/>
            </w:tcBorders>
            <w:shd w:val="clear" w:color="auto" w:fill="auto"/>
          </w:tcPr>
          <w:p w:rsidR="008B5A1E" w:rsidRPr="00AD08E8" w:rsidRDefault="008B5A1E" w:rsidP="00B464C1">
            <w:pPr>
              <w:jc w:val="center"/>
              <w:rPr>
                <w:rFonts w:asciiTheme="minorHAnsi" w:hAnsiTheme="minorHAnsi"/>
                <w:b/>
                <w:sz w:val="20"/>
                <w:szCs w:val="20"/>
              </w:rPr>
            </w:pPr>
            <w:r w:rsidRPr="00AD08E8">
              <w:rPr>
                <w:rFonts w:asciiTheme="minorHAnsi" w:hAnsiTheme="minorHAnsi" w:cs="Arial"/>
                <w:b/>
                <w:color w:val="000000"/>
                <w:sz w:val="20"/>
                <w:szCs w:val="20"/>
              </w:rPr>
              <w:t>20</w:t>
            </w:r>
          </w:p>
        </w:tc>
        <w:tc>
          <w:tcPr>
            <w:tcW w:w="724" w:type="pct"/>
            <w:tcBorders>
              <w:left w:val="single" w:sz="4" w:space="0" w:color="auto"/>
              <w:right w:val="single" w:sz="4" w:space="0" w:color="auto"/>
            </w:tcBorders>
            <w:shd w:val="clear" w:color="auto" w:fill="auto"/>
          </w:tcPr>
          <w:p w:rsidR="008B5A1E" w:rsidRPr="00AD08E8" w:rsidRDefault="008B5A1E" w:rsidP="00B464C1">
            <w:pPr>
              <w:jc w:val="center"/>
              <w:rPr>
                <w:rFonts w:asciiTheme="minorHAnsi" w:hAnsiTheme="minorHAnsi"/>
                <w:b/>
                <w:sz w:val="20"/>
                <w:szCs w:val="20"/>
              </w:rPr>
            </w:pPr>
            <w:r w:rsidRPr="00AD08E8">
              <w:rPr>
                <w:rFonts w:asciiTheme="minorHAnsi" w:hAnsiTheme="minorHAnsi" w:cs="Arial"/>
                <w:b/>
                <w:color w:val="000000"/>
                <w:sz w:val="20"/>
                <w:szCs w:val="20"/>
              </w:rPr>
              <w:t>44</w:t>
            </w:r>
          </w:p>
        </w:tc>
        <w:tc>
          <w:tcPr>
            <w:tcW w:w="735" w:type="pct"/>
            <w:tcBorders>
              <w:top w:val="single" w:sz="4" w:space="0" w:color="auto"/>
              <w:left w:val="single" w:sz="4" w:space="0" w:color="auto"/>
              <w:bottom w:val="single" w:sz="4" w:space="0" w:color="auto"/>
              <w:right w:val="single" w:sz="4" w:space="0" w:color="auto"/>
            </w:tcBorders>
            <w:vAlign w:val="center"/>
          </w:tcPr>
          <w:p w:rsidR="008B5A1E" w:rsidRPr="00AD08E8" w:rsidRDefault="008B5A1E" w:rsidP="00B464C1">
            <w:pPr>
              <w:jc w:val="center"/>
              <w:rPr>
                <w:rFonts w:asciiTheme="minorHAnsi" w:hAnsiTheme="minorHAnsi"/>
                <w:b/>
                <w:sz w:val="20"/>
                <w:szCs w:val="20"/>
              </w:rPr>
            </w:pPr>
            <w:r w:rsidRPr="00AD08E8">
              <w:rPr>
                <w:rFonts w:asciiTheme="minorHAnsi" w:hAnsiTheme="minorHAnsi"/>
                <w:b/>
                <w:sz w:val="20"/>
                <w:szCs w:val="20"/>
              </w:rPr>
              <w:t>4</w:t>
            </w:r>
          </w:p>
        </w:tc>
      </w:tr>
      <w:tr w:rsidR="008B5A1E" w:rsidRPr="00AD08E8" w:rsidTr="00B464C1">
        <w:trPr>
          <w:trHeight w:val="510"/>
        </w:trPr>
        <w:tc>
          <w:tcPr>
            <w:tcW w:w="2062" w:type="pct"/>
            <w:tcBorders>
              <w:top w:val="single" w:sz="4" w:space="0" w:color="auto"/>
              <w:left w:val="single" w:sz="4" w:space="0" w:color="auto"/>
              <w:bottom w:val="single" w:sz="4" w:space="0" w:color="auto"/>
              <w:right w:val="single" w:sz="4" w:space="0" w:color="auto"/>
            </w:tcBorders>
            <w:vAlign w:val="center"/>
          </w:tcPr>
          <w:p w:rsidR="008B5A1E" w:rsidRPr="00AD08E8" w:rsidRDefault="008B5A1E" w:rsidP="00B464C1">
            <w:pPr>
              <w:rPr>
                <w:rFonts w:asciiTheme="minorHAnsi" w:hAnsiTheme="minorHAnsi"/>
                <w:b/>
                <w:sz w:val="20"/>
                <w:szCs w:val="20"/>
              </w:rPr>
            </w:pPr>
            <w:r w:rsidRPr="00AD08E8">
              <w:rPr>
                <w:rFonts w:asciiTheme="minorHAnsi" w:hAnsiTheme="minorHAnsi" w:cs="Arial"/>
                <w:b/>
                <w:color w:val="000000"/>
                <w:sz w:val="20"/>
                <w:szCs w:val="20"/>
              </w:rPr>
              <w:t>Economía y Finanzas del Seguro</w:t>
            </w:r>
          </w:p>
        </w:tc>
        <w:tc>
          <w:tcPr>
            <w:tcW w:w="736" w:type="pct"/>
            <w:tcBorders>
              <w:left w:val="single" w:sz="4" w:space="0" w:color="auto"/>
              <w:right w:val="single" w:sz="4" w:space="0" w:color="auto"/>
            </w:tcBorders>
            <w:shd w:val="clear" w:color="auto" w:fill="auto"/>
          </w:tcPr>
          <w:p w:rsidR="008B5A1E" w:rsidRPr="00AD08E8" w:rsidRDefault="008B5A1E" w:rsidP="00B464C1">
            <w:pPr>
              <w:jc w:val="center"/>
              <w:rPr>
                <w:rFonts w:asciiTheme="minorHAnsi" w:hAnsiTheme="minorHAnsi"/>
                <w:b/>
                <w:sz w:val="20"/>
                <w:szCs w:val="20"/>
              </w:rPr>
            </w:pPr>
            <w:r w:rsidRPr="00AD08E8">
              <w:rPr>
                <w:rFonts w:asciiTheme="minorHAnsi" w:hAnsiTheme="minorHAnsi" w:cs="Arial"/>
                <w:b/>
                <w:color w:val="000000"/>
                <w:sz w:val="20"/>
                <w:szCs w:val="20"/>
              </w:rPr>
              <w:t>30</w:t>
            </w:r>
          </w:p>
        </w:tc>
        <w:tc>
          <w:tcPr>
            <w:tcW w:w="743" w:type="pct"/>
            <w:tcBorders>
              <w:left w:val="single" w:sz="4" w:space="0" w:color="auto"/>
              <w:right w:val="single" w:sz="4" w:space="0" w:color="auto"/>
            </w:tcBorders>
            <w:shd w:val="clear" w:color="auto" w:fill="auto"/>
          </w:tcPr>
          <w:p w:rsidR="008B5A1E" w:rsidRPr="00AD08E8" w:rsidRDefault="008B5A1E" w:rsidP="00B464C1">
            <w:pPr>
              <w:jc w:val="center"/>
              <w:rPr>
                <w:rFonts w:asciiTheme="minorHAnsi" w:hAnsiTheme="minorHAnsi"/>
                <w:b/>
                <w:sz w:val="20"/>
                <w:szCs w:val="20"/>
              </w:rPr>
            </w:pPr>
            <w:r w:rsidRPr="00AD08E8">
              <w:rPr>
                <w:rFonts w:asciiTheme="minorHAnsi" w:hAnsiTheme="minorHAnsi" w:cs="Arial"/>
                <w:b/>
                <w:color w:val="000000"/>
                <w:sz w:val="20"/>
                <w:szCs w:val="20"/>
              </w:rPr>
              <w:t>14</w:t>
            </w:r>
          </w:p>
        </w:tc>
        <w:tc>
          <w:tcPr>
            <w:tcW w:w="724" w:type="pct"/>
            <w:tcBorders>
              <w:left w:val="single" w:sz="4" w:space="0" w:color="auto"/>
              <w:right w:val="single" w:sz="4" w:space="0" w:color="auto"/>
            </w:tcBorders>
            <w:shd w:val="clear" w:color="auto" w:fill="auto"/>
          </w:tcPr>
          <w:p w:rsidR="008B5A1E" w:rsidRPr="00AD08E8" w:rsidRDefault="008B5A1E" w:rsidP="00B464C1">
            <w:pPr>
              <w:jc w:val="center"/>
              <w:rPr>
                <w:rFonts w:asciiTheme="minorHAnsi" w:hAnsiTheme="minorHAnsi"/>
                <w:b/>
                <w:sz w:val="20"/>
                <w:szCs w:val="20"/>
              </w:rPr>
            </w:pPr>
            <w:r w:rsidRPr="00AD08E8">
              <w:rPr>
                <w:rFonts w:asciiTheme="minorHAnsi" w:hAnsiTheme="minorHAnsi" w:cs="Arial"/>
                <w:b/>
                <w:color w:val="000000"/>
                <w:sz w:val="20"/>
                <w:szCs w:val="20"/>
              </w:rPr>
              <w:t>44</w:t>
            </w:r>
          </w:p>
        </w:tc>
        <w:tc>
          <w:tcPr>
            <w:tcW w:w="735" w:type="pct"/>
            <w:tcBorders>
              <w:top w:val="single" w:sz="4" w:space="0" w:color="auto"/>
              <w:left w:val="single" w:sz="4" w:space="0" w:color="auto"/>
              <w:bottom w:val="single" w:sz="4" w:space="0" w:color="auto"/>
              <w:right w:val="single" w:sz="4" w:space="0" w:color="auto"/>
            </w:tcBorders>
            <w:vAlign w:val="center"/>
          </w:tcPr>
          <w:p w:rsidR="008B5A1E" w:rsidRPr="00AD08E8" w:rsidRDefault="008B5A1E" w:rsidP="00B464C1">
            <w:pPr>
              <w:jc w:val="center"/>
              <w:rPr>
                <w:rFonts w:asciiTheme="minorHAnsi" w:hAnsiTheme="minorHAnsi"/>
                <w:b/>
                <w:sz w:val="20"/>
                <w:szCs w:val="20"/>
              </w:rPr>
            </w:pPr>
            <w:r w:rsidRPr="00AD08E8">
              <w:rPr>
                <w:rFonts w:asciiTheme="minorHAnsi" w:hAnsiTheme="minorHAnsi"/>
                <w:b/>
                <w:sz w:val="20"/>
                <w:szCs w:val="20"/>
              </w:rPr>
              <w:t>4</w:t>
            </w:r>
          </w:p>
        </w:tc>
      </w:tr>
      <w:tr w:rsidR="008B5A1E" w:rsidRPr="00AD08E8" w:rsidTr="00B464C1">
        <w:trPr>
          <w:trHeight w:val="510"/>
        </w:trPr>
        <w:tc>
          <w:tcPr>
            <w:tcW w:w="2062" w:type="pct"/>
            <w:tcBorders>
              <w:top w:val="single" w:sz="4" w:space="0" w:color="auto"/>
              <w:left w:val="single" w:sz="4" w:space="0" w:color="auto"/>
              <w:bottom w:val="single" w:sz="4" w:space="0" w:color="auto"/>
              <w:right w:val="single" w:sz="4" w:space="0" w:color="auto"/>
            </w:tcBorders>
            <w:vAlign w:val="center"/>
          </w:tcPr>
          <w:p w:rsidR="008B5A1E" w:rsidRPr="00AD08E8" w:rsidRDefault="008B5A1E" w:rsidP="00B464C1">
            <w:pPr>
              <w:rPr>
                <w:rFonts w:asciiTheme="minorHAnsi" w:hAnsiTheme="minorHAnsi"/>
                <w:b/>
                <w:sz w:val="20"/>
                <w:szCs w:val="20"/>
              </w:rPr>
            </w:pPr>
            <w:r w:rsidRPr="00AD08E8">
              <w:rPr>
                <w:rFonts w:asciiTheme="minorHAnsi" w:hAnsiTheme="minorHAnsi" w:cs="Arial"/>
                <w:b/>
                <w:color w:val="000000"/>
                <w:sz w:val="20"/>
                <w:szCs w:val="20"/>
              </w:rPr>
              <w:t>Comercialización de Seguros</w:t>
            </w:r>
          </w:p>
        </w:tc>
        <w:tc>
          <w:tcPr>
            <w:tcW w:w="736" w:type="pct"/>
            <w:tcBorders>
              <w:left w:val="single" w:sz="4" w:space="0" w:color="auto"/>
              <w:right w:val="single" w:sz="4" w:space="0" w:color="auto"/>
            </w:tcBorders>
            <w:shd w:val="clear" w:color="auto" w:fill="auto"/>
          </w:tcPr>
          <w:p w:rsidR="008B5A1E" w:rsidRPr="00AD08E8" w:rsidRDefault="008B5A1E" w:rsidP="00B464C1">
            <w:pPr>
              <w:jc w:val="center"/>
              <w:rPr>
                <w:rFonts w:asciiTheme="minorHAnsi" w:hAnsiTheme="minorHAnsi"/>
                <w:b/>
                <w:sz w:val="20"/>
                <w:szCs w:val="20"/>
              </w:rPr>
            </w:pPr>
            <w:r w:rsidRPr="00AD08E8">
              <w:rPr>
                <w:rFonts w:asciiTheme="minorHAnsi" w:hAnsiTheme="minorHAnsi" w:cs="Arial"/>
                <w:b/>
                <w:color w:val="000000"/>
                <w:sz w:val="20"/>
                <w:szCs w:val="20"/>
              </w:rPr>
              <w:t>20</w:t>
            </w:r>
          </w:p>
        </w:tc>
        <w:tc>
          <w:tcPr>
            <w:tcW w:w="743" w:type="pct"/>
            <w:tcBorders>
              <w:left w:val="single" w:sz="4" w:space="0" w:color="auto"/>
              <w:right w:val="single" w:sz="4" w:space="0" w:color="auto"/>
            </w:tcBorders>
            <w:shd w:val="clear" w:color="auto" w:fill="auto"/>
          </w:tcPr>
          <w:p w:rsidR="008B5A1E" w:rsidRPr="00AD08E8" w:rsidRDefault="008B5A1E" w:rsidP="00B464C1">
            <w:pPr>
              <w:jc w:val="center"/>
              <w:rPr>
                <w:rFonts w:asciiTheme="minorHAnsi" w:hAnsiTheme="minorHAnsi"/>
                <w:b/>
                <w:sz w:val="20"/>
                <w:szCs w:val="20"/>
              </w:rPr>
            </w:pPr>
            <w:r w:rsidRPr="00AD08E8">
              <w:rPr>
                <w:rFonts w:asciiTheme="minorHAnsi" w:hAnsiTheme="minorHAnsi" w:cs="Arial"/>
                <w:b/>
                <w:color w:val="000000"/>
                <w:sz w:val="20"/>
                <w:szCs w:val="20"/>
              </w:rPr>
              <w:t>24</w:t>
            </w:r>
          </w:p>
        </w:tc>
        <w:tc>
          <w:tcPr>
            <w:tcW w:w="724" w:type="pct"/>
            <w:tcBorders>
              <w:left w:val="single" w:sz="4" w:space="0" w:color="auto"/>
              <w:right w:val="single" w:sz="4" w:space="0" w:color="auto"/>
            </w:tcBorders>
            <w:shd w:val="clear" w:color="auto" w:fill="auto"/>
          </w:tcPr>
          <w:p w:rsidR="008B5A1E" w:rsidRPr="00AD08E8" w:rsidRDefault="008B5A1E" w:rsidP="00B464C1">
            <w:pPr>
              <w:jc w:val="center"/>
              <w:rPr>
                <w:rFonts w:asciiTheme="minorHAnsi" w:hAnsiTheme="minorHAnsi"/>
                <w:b/>
                <w:sz w:val="20"/>
                <w:szCs w:val="20"/>
              </w:rPr>
            </w:pPr>
            <w:r w:rsidRPr="00AD08E8">
              <w:rPr>
                <w:rFonts w:asciiTheme="minorHAnsi" w:hAnsiTheme="minorHAnsi" w:cs="Arial"/>
                <w:b/>
                <w:color w:val="000000"/>
                <w:sz w:val="20"/>
                <w:szCs w:val="20"/>
              </w:rPr>
              <w:t>44</w:t>
            </w:r>
          </w:p>
        </w:tc>
        <w:tc>
          <w:tcPr>
            <w:tcW w:w="735" w:type="pct"/>
            <w:tcBorders>
              <w:top w:val="single" w:sz="4" w:space="0" w:color="auto"/>
              <w:left w:val="single" w:sz="4" w:space="0" w:color="auto"/>
              <w:bottom w:val="single" w:sz="4" w:space="0" w:color="auto"/>
              <w:right w:val="single" w:sz="4" w:space="0" w:color="auto"/>
            </w:tcBorders>
            <w:vAlign w:val="center"/>
          </w:tcPr>
          <w:p w:rsidR="008B5A1E" w:rsidRPr="00AD08E8" w:rsidRDefault="008B5A1E" w:rsidP="00B464C1">
            <w:pPr>
              <w:jc w:val="center"/>
              <w:rPr>
                <w:rFonts w:asciiTheme="minorHAnsi" w:hAnsiTheme="minorHAnsi"/>
                <w:b/>
                <w:sz w:val="20"/>
                <w:szCs w:val="20"/>
              </w:rPr>
            </w:pPr>
            <w:r w:rsidRPr="00AD08E8">
              <w:rPr>
                <w:rFonts w:asciiTheme="minorHAnsi" w:hAnsiTheme="minorHAnsi"/>
                <w:b/>
                <w:sz w:val="20"/>
                <w:szCs w:val="20"/>
              </w:rPr>
              <w:t>4</w:t>
            </w:r>
          </w:p>
        </w:tc>
      </w:tr>
      <w:tr w:rsidR="008B5A1E" w:rsidRPr="00AD08E8" w:rsidTr="00B464C1">
        <w:trPr>
          <w:trHeight w:val="510"/>
        </w:trPr>
        <w:tc>
          <w:tcPr>
            <w:tcW w:w="2062" w:type="pct"/>
            <w:tcBorders>
              <w:top w:val="single" w:sz="4" w:space="0" w:color="auto"/>
              <w:left w:val="single" w:sz="4" w:space="0" w:color="auto"/>
              <w:bottom w:val="single" w:sz="4" w:space="0" w:color="auto"/>
              <w:right w:val="single" w:sz="4" w:space="0" w:color="auto"/>
            </w:tcBorders>
            <w:vAlign w:val="center"/>
          </w:tcPr>
          <w:p w:rsidR="008B5A1E" w:rsidRPr="00AD08E8" w:rsidRDefault="008B5A1E" w:rsidP="00B464C1">
            <w:pPr>
              <w:rPr>
                <w:rFonts w:asciiTheme="minorHAnsi" w:hAnsiTheme="minorHAnsi"/>
                <w:b/>
                <w:sz w:val="20"/>
                <w:szCs w:val="20"/>
              </w:rPr>
            </w:pPr>
            <w:r w:rsidRPr="00AD08E8">
              <w:rPr>
                <w:rFonts w:asciiTheme="minorHAnsi" w:hAnsiTheme="minorHAnsi" w:cs="Arial"/>
                <w:b/>
                <w:color w:val="000000"/>
                <w:sz w:val="20"/>
                <w:szCs w:val="20"/>
              </w:rPr>
              <w:lastRenderedPageBreak/>
              <w:t>Recursos Humanos</w:t>
            </w:r>
          </w:p>
        </w:tc>
        <w:tc>
          <w:tcPr>
            <w:tcW w:w="736" w:type="pct"/>
            <w:tcBorders>
              <w:left w:val="single" w:sz="4" w:space="0" w:color="auto"/>
              <w:right w:val="single" w:sz="4" w:space="0" w:color="auto"/>
            </w:tcBorders>
            <w:shd w:val="clear" w:color="auto" w:fill="auto"/>
          </w:tcPr>
          <w:p w:rsidR="008B5A1E" w:rsidRPr="00AD08E8" w:rsidRDefault="008B5A1E" w:rsidP="00B464C1">
            <w:pPr>
              <w:jc w:val="center"/>
              <w:rPr>
                <w:rFonts w:asciiTheme="minorHAnsi" w:hAnsiTheme="minorHAnsi"/>
                <w:b/>
                <w:sz w:val="20"/>
                <w:szCs w:val="20"/>
              </w:rPr>
            </w:pPr>
            <w:r w:rsidRPr="00AD08E8">
              <w:rPr>
                <w:rFonts w:asciiTheme="minorHAnsi" w:hAnsiTheme="minorHAnsi" w:cs="Arial"/>
                <w:b/>
                <w:color w:val="000000"/>
                <w:sz w:val="20"/>
                <w:szCs w:val="20"/>
              </w:rPr>
              <w:t>16</w:t>
            </w:r>
          </w:p>
        </w:tc>
        <w:tc>
          <w:tcPr>
            <w:tcW w:w="743" w:type="pct"/>
            <w:tcBorders>
              <w:left w:val="single" w:sz="4" w:space="0" w:color="auto"/>
              <w:right w:val="single" w:sz="4" w:space="0" w:color="auto"/>
            </w:tcBorders>
            <w:shd w:val="clear" w:color="auto" w:fill="auto"/>
          </w:tcPr>
          <w:p w:rsidR="008B5A1E" w:rsidRPr="00AD08E8" w:rsidRDefault="008B5A1E" w:rsidP="00B464C1">
            <w:pPr>
              <w:jc w:val="center"/>
              <w:rPr>
                <w:rFonts w:asciiTheme="minorHAnsi" w:hAnsiTheme="minorHAnsi"/>
                <w:b/>
                <w:sz w:val="20"/>
                <w:szCs w:val="20"/>
              </w:rPr>
            </w:pPr>
            <w:r w:rsidRPr="00AD08E8">
              <w:rPr>
                <w:rFonts w:asciiTheme="minorHAnsi" w:hAnsiTheme="minorHAnsi" w:cs="Arial"/>
                <w:b/>
                <w:color w:val="000000"/>
                <w:sz w:val="20"/>
                <w:szCs w:val="20"/>
              </w:rPr>
              <w:t>16</w:t>
            </w:r>
          </w:p>
        </w:tc>
        <w:tc>
          <w:tcPr>
            <w:tcW w:w="724" w:type="pct"/>
            <w:tcBorders>
              <w:left w:val="single" w:sz="4" w:space="0" w:color="auto"/>
              <w:right w:val="single" w:sz="4" w:space="0" w:color="auto"/>
            </w:tcBorders>
            <w:shd w:val="clear" w:color="auto" w:fill="auto"/>
          </w:tcPr>
          <w:p w:rsidR="008B5A1E" w:rsidRPr="00AD08E8" w:rsidRDefault="008B5A1E" w:rsidP="00B464C1">
            <w:pPr>
              <w:jc w:val="center"/>
              <w:rPr>
                <w:rFonts w:asciiTheme="minorHAnsi" w:hAnsiTheme="minorHAnsi"/>
                <w:b/>
                <w:sz w:val="20"/>
                <w:szCs w:val="20"/>
              </w:rPr>
            </w:pPr>
            <w:r w:rsidRPr="00AD08E8">
              <w:rPr>
                <w:rFonts w:asciiTheme="minorHAnsi" w:hAnsiTheme="minorHAnsi" w:cs="Arial"/>
                <w:b/>
                <w:color w:val="000000"/>
                <w:sz w:val="20"/>
                <w:szCs w:val="20"/>
              </w:rPr>
              <w:t>32</w:t>
            </w:r>
          </w:p>
        </w:tc>
        <w:tc>
          <w:tcPr>
            <w:tcW w:w="735" w:type="pct"/>
            <w:tcBorders>
              <w:top w:val="single" w:sz="4" w:space="0" w:color="auto"/>
              <w:left w:val="single" w:sz="4" w:space="0" w:color="auto"/>
              <w:bottom w:val="single" w:sz="4" w:space="0" w:color="auto"/>
              <w:right w:val="single" w:sz="4" w:space="0" w:color="auto"/>
            </w:tcBorders>
            <w:vAlign w:val="center"/>
          </w:tcPr>
          <w:p w:rsidR="008B5A1E" w:rsidRPr="00AD08E8" w:rsidRDefault="008B5A1E" w:rsidP="00B464C1">
            <w:pPr>
              <w:jc w:val="center"/>
              <w:rPr>
                <w:rFonts w:asciiTheme="minorHAnsi" w:hAnsiTheme="minorHAnsi"/>
                <w:b/>
                <w:sz w:val="20"/>
                <w:szCs w:val="20"/>
              </w:rPr>
            </w:pPr>
            <w:r w:rsidRPr="00AD08E8">
              <w:rPr>
                <w:rFonts w:asciiTheme="minorHAnsi" w:hAnsiTheme="minorHAnsi"/>
                <w:b/>
                <w:sz w:val="20"/>
                <w:szCs w:val="20"/>
              </w:rPr>
              <w:t>3</w:t>
            </w:r>
          </w:p>
        </w:tc>
      </w:tr>
      <w:tr w:rsidR="008B5A1E" w:rsidRPr="00AD08E8" w:rsidTr="00B464C1">
        <w:trPr>
          <w:trHeight w:val="510"/>
        </w:trPr>
        <w:tc>
          <w:tcPr>
            <w:tcW w:w="2062" w:type="pct"/>
            <w:tcBorders>
              <w:top w:val="single" w:sz="4" w:space="0" w:color="auto"/>
              <w:left w:val="single" w:sz="4" w:space="0" w:color="auto"/>
              <w:bottom w:val="single" w:sz="4" w:space="0" w:color="auto"/>
              <w:right w:val="single" w:sz="4" w:space="0" w:color="auto"/>
            </w:tcBorders>
            <w:vAlign w:val="center"/>
          </w:tcPr>
          <w:p w:rsidR="008B5A1E" w:rsidRPr="00AD08E8" w:rsidRDefault="008B5A1E" w:rsidP="00B464C1">
            <w:pPr>
              <w:rPr>
                <w:rFonts w:asciiTheme="minorHAnsi" w:hAnsiTheme="minorHAnsi" w:cs="Arial"/>
                <w:b/>
                <w:color w:val="000000"/>
                <w:sz w:val="20"/>
                <w:szCs w:val="20"/>
              </w:rPr>
            </w:pPr>
            <w:r w:rsidRPr="00AD08E8">
              <w:rPr>
                <w:rFonts w:asciiTheme="minorHAnsi" w:hAnsiTheme="minorHAnsi" w:cs="Arial"/>
                <w:b/>
                <w:color w:val="000000"/>
                <w:sz w:val="20"/>
                <w:szCs w:val="20"/>
              </w:rPr>
              <w:t>Seguros Específicos</w:t>
            </w:r>
          </w:p>
        </w:tc>
        <w:tc>
          <w:tcPr>
            <w:tcW w:w="736" w:type="pct"/>
            <w:tcBorders>
              <w:left w:val="single" w:sz="4" w:space="0" w:color="auto"/>
              <w:right w:val="single" w:sz="4" w:space="0" w:color="auto"/>
            </w:tcBorders>
            <w:shd w:val="clear" w:color="auto" w:fill="auto"/>
          </w:tcPr>
          <w:p w:rsidR="008B5A1E" w:rsidRPr="00AD08E8" w:rsidRDefault="008B5A1E" w:rsidP="00B464C1">
            <w:pPr>
              <w:jc w:val="center"/>
              <w:rPr>
                <w:rFonts w:asciiTheme="minorHAnsi" w:hAnsiTheme="minorHAnsi" w:cs="Arial"/>
                <w:b/>
                <w:color w:val="000000"/>
                <w:sz w:val="20"/>
                <w:szCs w:val="20"/>
              </w:rPr>
            </w:pPr>
            <w:r w:rsidRPr="00AD08E8">
              <w:rPr>
                <w:rFonts w:asciiTheme="minorHAnsi" w:hAnsiTheme="minorHAnsi" w:cs="Arial"/>
                <w:b/>
                <w:color w:val="000000"/>
                <w:sz w:val="20"/>
                <w:szCs w:val="20"/>
              </w:rPr>
              <w:t>20</w:t>
            </w:r>
          </w:p>
        </w:tc>
        <w:tc>
          <w:tcPr>
            <w:tcW w:w="743" w:type="pct"/>
            <w:tcBorders>
              <w:left w:val="single" w:sz="4" w:space="0" w:color="auto"/>
              <w:right w:val="single" w:sz="4" w:space="0" w:color="auto"/>
            </w:tcBorders>
            <w:shd w:val="clear" w:color="auto" w:fill="auto"/>
          </w:tcPr>
          <w:p w:rsidR="008B5A1E" w:rsidRPr="00AD08E8" w:rsidRDefault="008B5A1E" w:rsidP="00B464C1">
            <w:pPr>
              <w:jc w:val="center"/>
              <w:rPr>
                <w:rFonts w:asciiTheme="minorHAnsi" w:hAnsiTheme="minorHAnsi" w:cs="Arial"/>
                <w:b/>
                <w:color w:val="000000"/>
                <w:sz w:val="20"/>
                <w:szCs w:val="20"/>
              </w:rPr>
            </w:pPr>
            <w:r w:rsidRPr="00AD08E8">
              <w:rPr>
                <w:rFonts w:asciiTheme="minorHAnsi" w:hAnsiTheme="minorHAnsi" w:cs="Arial"/>
                <w:b/>
                <w:color w:val="000000"/>
                <w:sz w:val="20"/>
                <w:szCs w:val="20"/>
              </w:rPr>
              <w:t>12</w:t>
            </w:r>
          </w:p>
        </w:tc>
        <w:tc>
          <w:tcPr>
            <w:tcW w:w="724" w:type="pct"/>
            <w:tcBorders>
              <w:left w:val="single" w:sz="4" w:space="0" w:color="auto"/>
              <w:right w:val="single" w:sz="4" w:space="0" w:color="auto"/>
            </w:tcBorders>
            <w:shd w:val="clear" w:color="auto" w:fill="auto"/>
          </w:tcPr>
          <w:p w:rsidR="008B5A1E" w:rsidRPr="00AD08E8" w:rsidRDefault="008B5A1E" w:rsidP="00B464C1">
            <w:pPr>
              <w:jc w:val="center"/>
              <w:rPr>
                <w:rFonts w:asciiTheme="minorHAnsi" w:hAnsiTheme="minorHAnsi" w:cs="Arial"/>
                <w:b/>
                <w:color w:val="000000"/>
                <w:sz w:val="20"/>
                <w:szCs w:val="20"/>
              </w:rPr>
            </w:pPr>
            <w:r w:rsidRPr="00AD08E8">
              <w:rPr>
                <w:rFonts w:asciiTheme="minorHAnsi" w:hAnsiTheme="minorHAnsi" w:cs="Arial"/>
                <w:b/>
                <w:color w:val="000000"/>
                <w:sz w:val="20"/>
                <w:szCs w:val="20"/>
              </w:rPr>
              <w:t>32</w:t>
            </w:r>
          </w:p>
        </w:tc>
        <w:tc>
          <w:tcPr>
            <w:tcW w:w="735" w:type="pct"/>
            <w:tcBorders>
              <w:top w:val="single" w:sz="4" w:space="0" w:color="auto"/>
              <w:left w:val="single" w:sz="4" w:space="0" w:color="auto"/>
              <w:bottom w:val="single" w:sz="4" w:space="0" w:color="auto"/>
              <w:right w:val="single" w:sz="4" w:space="0" w:color="auto"/>
            </w:tcBorders>
            <w:vAlign w:val="center"/>
          </w:tcPr>
          <w:p w:rsidR="008B5A1E" w:rsidRPr="00AD08E8" w:rsidRDefault="008B5A1E" w:rsidP="00B464C1">
            <w:pPr>
              <w:jc w:val="center"/>
              <w:rPr>
                <w:rFonts w:asciiTheme="minorHAnsi" w:hAnsiTheme="minorHAnsi"/>
                <w:b/>
                <w:sz w:val="20"/>
                <w:szCs w:val="20"/>
              </w:rPr>
            </w:pPr>
            <w:r w:rsidRPr="00AD08E8">
              <w:rPr>
                <w:rFonts w:asciiTheme="minorHAnsi" w:hAnsiTheme="minorHAnsi"/>
                <w:b/>
                <w:sz w:val="20"/>
                <w:szCs w:val="20"/>
              </w:rPr>
              <w:t>3</w:t>
            </w:r>
          </w:p>
        </w:tc>
      </w:tr>
      <w:tr w:rsidR="008B5A1E" w:rsidRPr="00AD08E8" w:rsidTr="00B464C1">
        <w:trPr>
          <w:trHeight w:val="510"/>
        </w:trPr>
        <w:tc>
          <w:tcPr>
            <w:tcW w:w="2062" w:type="pct"/>
            <w:tcBorders>
              <w:top w:val="single" w:sz="4" w:space="0" w:color="auto"/>
              <w:left w:val="single" w:sz="4" w:space="0" w:color="auto"/>
              <w:bottom w:val="single" w:sz="4" w:space="0" w:color="auto"/>
              <w:right w:val="single" w:sz="4" w:space="0" w:color="auto"/>
            </w:tcBorders>
            <w:vAlign w:val="center"/>
          </w:tcPr>
          <w:p w:rsidR="008B5A1E" w:rsidRPr="00AD08E8" w:rsidRDefault="008B5A1E" w:rsidP="00B464C1">
            <w:pPr>
              <w:rPr>
                <w:rFonts w:asciiTheme="minorHAnsi" w:hAnsiTheme="minorHAnsi" w:cs="Arial"/>
                <w:b/>
                <w:color w:val="000000"/>
                <w:sz w:val="20"/>
                <w:szCs w:val="20"/>
              </w:rPr>
            </w:pPr>
            <w:r w:rsidRPr="00AD08E8">
              <w:rPr>
                <w:rFonts w:asciiTheme="minorHAnsi" w:hAnsiTheme="minorHAnsi" w:cs="Arial"/>
                <w:b/>
                <w:color w:val="000000"/>
                <w:sz w:val="20"/>
                <w:szCs w:val="20"/>
              </w:rPr>
              <w:t>Seminario de Orientación de Trabajo Final</w:t>
            </w:r>
          </w:p>
        </w:tc>
        <w:tc>
          <w:tcPr>
            <w:tcW w:w="736" w:type="pct"/>
            <w:tcBorders>
              <w:left w:val="single" w:sz="4" w:space="0" w:color="auto"/>
              <w:right w:val="single" w:sz="4" w:space="0" w:color="auto"/>
            </w:tcBorders>
            <w:shd w:val="clear" w:color="auto" w:fill="auto"/>
          </w:tcPr>
          <w:p w:rsidR="008B5A1E" w:rsidRPr="00AD08E8" w:rsidRDefault="008B5A1E" w:rsidP="00B464C1">
            <w:pPr>
              <w:jc w:val="center"/>
              <w:rPr>
                <w:rFonts w:asciiTheme="minorHAnsi" w:hAnsiTheme="minorHAnsi" w:cs="Arial"/>
                <w:b/>
                <w:color w:val="000000"/>
                <w:sz w:val="20"/>
                <w:szCs w:val="20"/>
              </w:rPr>
            </w:pPr>
            <w:r w:rsidRPr="00AD08E8">
              <w:rPr>
                <w:rFonts w:asciiTheme="minorHAnsi" w:hAnsiTheme="minorHAnsi" w:cs="Arial"/>
                <w:b/>
                <w:color w:val="000000"/>
                <w:sz w:val="20"/>
                <w:szCs w:val="20"/>
              </w:rPr>
              <w:t>12</w:t>
            </w:r>
          </w:p>
        </w:tc>
        <w:tc>
          <w:tcPr>
            <w:tcW w:w="743" w:type="pct"/>
            <w:tcBorders>
              <w:left w:val="single" w:sz="4" w:space="0" w:color="auto"/>
              <w:right w:val="single" w:sz="4" w:space="0" w:color="auto"/>
            </w:tcBorders>
            <w:shd w:val="clear" w:color="auto" w:fill="auto"/>
          </w:tcPr>
          <w:p w:rsidR="008B5A1E" w:rsidRPr="00AD08E8" w:rsidRDefault="008B5A1E" w:rsidP="00B464C1">
            <w:pPr>
              <w:jc w:val="center"/>
              <w:rPr>
                <w:rFonts w:asciiTheme="minorHAnsi" w:hAnsiTheme="minorHAnsi" w:cs="Arial"/>
                <w:b/>
                <w:color w:val="000000"/>
                <w:sz w:val="20"/>
                <w:szCs w:val="20"/>
              </w:rPr>
            </w:pPr>
            <w:r w:rsidRPr="00AD08E8">
              <w:rPr>
                <w:rFonts w:asciiTheme="minorHAnsi" w:hAnsiTheme="minorHAnsi" w:cs="Arial"/>
                <w:b/>
                <w:color w:val="000000"/>
                <w:sz w:val="20"/>
                <w:szCs w:val="20"/>
              </w:rPr>
              <w:t>16</w:t>
            </w:r>
          </w:p>
        </w:tc>
        <w:tc>
          <w:tcPr>
            <w:tcW w:w="724" w:type="pct"/>
            <w:tcBorders>
              <w:left w:val="single" w:sz="4" w:space="0" w:color="auto"/>
              <w:right w:val="single" w:sz="4" w:space="0" w:color="auto"/>
            </w:tcBorders>
            <w:shd w:val="clear" w:color="auto" w:fill="auto"/>
          </w:tcPr>
          <w:p w:rsidR="008B5A1E" w:rsidRPr="00AD08E8" w:rsidRDefault="008B5A1E" w:rsidP="00B464C1">
            <w:pPr>
              <w:jc w:val="center"/>
              <w:rPr>
                <w:rFonts w:asciiTheme="minorHAnsi" w:hAnsiTheme="minorHAnsi" w:cs="Arial"/>
                <w:b/>
                <w:color w:val="000000"/>
                <w:sz w:val="20"/>
                <w:szCs w:val="20"/>
              </w:rPr>
            </w:pPr>
            <w:r w:rsidRPr="00AD08E8">
              <w:rPr>
                <w:rFonts w:asciiTheme="minorHAnsi" w:hAnsiTheme="minorHAnsi" w:cs="Arial"/>
                <w:b/>
                <w:color w:val="000000"/>
                <w:sz w:val="20"/>
                <w:szCs w:val="20"/>
              </w:rPr>
              <w:t>28</w:t>
            </w:r>
          </w:p>
        </w:tc>
        <w:tc>
          <w:tcPr>
            <w:tcW w:w="735" w:type="pct"/>
            <w:tcBorders>
              <w:top w:val="single" w:sz="4" w:space="0" w:color="auto"/>
              <w:left w:val="single" w:sz="4" w:space="0" w:color="auto"/>
              <w:bottom w:val="single" w:sz="4" w:space="0" w:color="auto"/>
              <w:right w:val="single" w:sz="4" w:space="0" w:color="auto"/>
            </w:tcBorders>
            <w:vAlign w:val="center"/>
          </w:tcPr>
          <w:p w:rsidR="008B5A1E" w:rsidRPr="00AD08E8" w:rsidRDefault="008B5A1E" w:rsidP="00B464C1">
            <w:pPr>
              <w:jc w:val="center"/>
              <w:rPr>
                <w:rFonts w:asciiTheme="minorHAnsi" w:hAnsiTheme="minorHAnsi"/>
                <w:b/>
                <w:sz w:val="20"/>
                <w:szCs w:val="20"/>
              </w:rPr>
            </w:pPr>
            <w:r w:rsidRPr="00AD08E8">
              <w:rPr>
                <w:rFonts w:asciiTheme="minorHAnsi" w:hAnsiTheme="minorHAnsi"/>
                <w:b/>
                <w:sz w:val="20"/>
                <w:szCs w:val="20"/>
              </w:rPr>
              <w:t>3</w:t>
            </w:r>
          </w:p>
        </w:tc>
      </w:tr>
      <w:tr w:rsidR="008B5A1E" w:rsidRPr="00AD08E8" w:rsidTr="00B464C1">
        <w:trPr>
          <w:trHeight w:val="510"/>
        </w:trPr>
        <w:tc>
          <w:tcPr>
            <w:tcW w:w="2062" w:type="pct"/>
            <w:tcBorders>
              <w:top w:val="single" w:sz="4" w:space="0" w:color="auto"/>
              <w:left w:val="single" w:sz="4" w:space="0" w:color="auto"/>
              <w:bottom w:val="single" w:sz="4" w:space="0" w:color="auto"/>
              <w:right w:val="single" w:sz="4" w:space="0" w:color="auto"/>
            </w:tcBorders>
            <w:vAlign w:val="center"/>
          </w:tcPr>
          <w:p w:rsidR="008B5A1E" w:rsidRPr="00AD08E8" w:rsidRDefault="008B5A1E" w:rsidP="00B464C1">
            <w:pPr>
              <w:rPr>
                <w:rFonts w:asciiTheme="minorHAnsi" w:hAnsiTheme="minorHAnsi" w:cs="Arial"/>
                <w:b/>
                <w:color w:val="000000"/>
                <w:sz w:val="20"/>
                <w:szCs w:val="20"/>
              </w:rPr>
            </w:pPr>
          </w:p>
        </w:tc>
        <w:tc>
          <w:tcPr>
            <w:tcW w:w="736" w:type="pct"/>
            <w:tcBorders>
              <w:left w:val="single" w:sz="4" w:space="0" w:color="auto"/>
              <w:right w:val="single" w:sz="4" w:space="0" w:color="auto"/>
            </w:tcBorders>
            <w:shd w:val="clear" w:color="auto" w:fill="auto"/>
          </w:tcPr>
          <w:p w:rsidR="008B5A1E" w:rsidRPr="00AD08E8" w:rsidRDefault="008B5A1E" w:rsidP="00B464C1">
            <w:pPr>
              <w:jc w:val="center"/>
              <w:rPr>
                <w:rFonts w:asciiTheme="minorHAnsi" w:hAnsiTheme="minorHAnsi" w:cs="Arial"/>
                <w:b/>
                <w:color w:val="000000"/>
                <w:sz w:val="20"/>
                <w:szCs w:val="20"/>
              </w:rPr>
            </w:pPr>
          </w:p>
        </w:tc>
        <w:tc>
          <w:tcPr>
            <w:tcW w:w="743" w:type="pct"/>
            <w:tcBorders>
              <w:left w:val="single" w:sz="4" w:space="0" w:color="auto"/>
              <w:right w:val="single" w:sz="4" w:space="0" w:color="auto"/>
            </w:tcBorders>
            <w:shd w:val="clear" w:color="auto" w:fill="auto"/>
          </w:tcPr>
          <w:p w:rsidR="008B5A1E" w:rsidRPr="00AD08E8" w:rsidRDefault="008B5A1E" w:rsidP="00B464C1">
            <w:pPr>
              <w:jc w:val="center"/>
              <w:rPr>
                <w:rFonts w:asciiTheme="minorHAnsi" w:hAnsiTheme="minorHAnsi" w:cs="Arial"/>
                <w:b/>
                <w:color w:val="000000"/>
                <w:sz w:val="20"/>
                <w:szCs w:val="20"/>
              </w:rPr>
            </w:pPr>
          </w:p>
        </w:tc>
        <w:tc>
          <w:tcPr>
            <w:tcW w:w="724" w:type="pct"/>
            <w:tcBorders>
              <w:left w:val="single" w:sz="4" w:space="0" w:color="auto"/>
              <w:right w:val="single" w:sz="4" w:space="0" w:color="auto"/>
            </w:tcBorders>
            <w:shd w:val="clear" w:color="auto" w:fill="auto"/>
          </w:tcPr>
          <w:p w:rsidR="008B5A1E" w:rsidRPr="00AD08E8" w:rsidRDefault="008B5A1E" w:rsidP="00B464C1">
            <w:pPr>
              <w:jc w:val="center"/>
              <w:rPr>
                <w:rFonts w:asciiTheme="minorHAnsi" w:hAnsiTheme="minorHAnsi" w:cs="Arial"/>
                <w:b/>
                <w:color w:val="000000"/>
                <w:sz w:val="20"/>
                <w:szCs w:val="20"/>
              </w:rPr>
            </w:pPr>
          </w:p>
        </w:tc>
        <w:tc>
          <w:tcPr>
            <w:tcW w:w="735" w:type="pct"/>
            <w:tcBorders>
              <w:top w:val="single" w:sz="4" w:space="0" w:color="auto"/>
              <w:left w:val="single" w:sz="4" w:space="0" w:color="auto"/>
              <w:bottom w:val="single" w:sz="4" w:space="0" w:color="auto"/>
              <w:right w:val="single" w:sz="4" w:space="0" w:color="auto"/>
            </w:tcBorders>
            <w:vAlign w:val="center"/>
          </w:tcPr>
          <w:p w:rsidR="008B5A1E" w:rsidRPr="00AD08E8" w:rsidRDefault="008B5A1E" w:rsidP="00B464C1">
            <w:pPr>
              <w:jc w:val="center"/>
              <w:rPr>
                <w:rFonts w:asciiTheme="minorHAnsi" w:hAnsiTheme="minorHAnsi"/>
                <w:b/>
                <w:sz w:val="20"/>
                <w:szCs w:val="20"/>
              </w:rPr>
            </w:pPr>
          </w:p>
        </w:tc>
      </w:tr>
      <w:tr w:rsidR="008B5A1E" w:rsidRPr="00AD08E8" w:rsidTr="00B464C1">
        <w:trPr>
          <w:trHeight w:val="510"/>
        </w:trPr>
        <w:tc>
          <w:tcPr>
            <w:tcW w:w="2062" w:type="pct"/>
            <w:tcBorders>
              <w:top w:val="single" w:sz="4" w:space="0" w:color="auto"/>
              <w:left w:val="single" w:sz="4" w:space="0" w:color="auto"/>
              <w:bottom w:val="single" w:sz="4" w:space="0" w:color="auto"/>
              <w:right w:val="single" w:sz="4" w:space="0" w:color="auto"/>
            </w:tcBorders>
            <w:vAlign w:val="center"/>
          </w:tcPr>
          <w:p w:rsidR="008B5A1E" w:rsidRPr="00AD08E8" w:rsidRDefault="008B5A1E" w:rsidP="00B464C1">
            <w:pPr>
              <w:rPr>
                <w:rFonts w:asciiTheme="minorHAnsi" w:hAnsiTheme="minorHAnsi" w:cs="Arial"/>
                <w:b/>
                <w:color w:val="000000"/>
                <w:sz w:val="20"/>
                <w:szCs w:val="20"/>
              </w:rPr>
            </w:pPr>
            <w:r w:rsidRPr="00AD08E8">
              <w:rPr>
                <w:rFonts w:asciiTheme="minorHAnsi" w:hAnsiTheme="minorHAnsi" w:cs="Arial"/>
                <w:b/>
                <w:color w:val="000000"/>
                <w:sz w:val="20"/>
                <w:szCs w:val="20"/>
              </w:rPr>
              <w:t>Total de horas Teórico de Primer Año</w:t>
            </w:r>
          </w:p>
        </w:tc>
        <w:tc>
          <w:tcPr>
            <w:tcW w:w="736" w:type="pct"/>
            <w:tcBorders>
              <w:left w:val="single" w:sz="4" w:space="0" w:color="auto"/>
              <w:right w:val="single" w:sz="4" w:space="0" w:color="auto"/>
            </w:tcBorders>
            <w:shd w:val="clear" w:color="auto" w:fill="auto"/>
          </w:tcPr>
          <w:p w:rsidR="008B5A1E" w:rsidRPr="00AD08E8" w:rsidRDefault="008B5A1E" w:rsidP="00B464C1">
            <w:pPr>
              <w:jc w:val="center"/>
              <w:rPr>
                <w:rFonts w:asciiTheme="minorHAnsi" w:hAnsiTheme="minorHAnsi" w:cs="Arial"/>
                <w:b/>
                <w:color w:val="000000"/>
                <w:sz w:val="20"/>
                <w:szCs w:val="20"/>
              </w:rPr>
            </w:pPr>
            <w:r w:rsidRPr="00AD08E8">
              <w:rPr>
                <w:rFonts w:asciiTheme="minorHAnsi" w:hAnsiTheme="minorHAnsi"/>
                <w:b/>
                <w:sz w:val="20"/>
                <w:szCs w:val="20"/>
              </w:rPr>
              <w:t>210</w:t>
            </w:r>
          </w:p>
        </w:tc>
        <w:tc>
          <w:tcPr>
            <w:tcW w:w="743" w:type="pct"/>
            <w:tcBorders>
              <w:left w:val="single" w:sz="4" w:space="0" w:color="auto"/>
              <w:right w:val="single" w:sz="4" w:space="0" w:color="auto"/>
            </w:tcBorders>
            <w:shd w:val="clear" w:color="auto" w:fill="auto"/>
          </w:tcPr>
          <w:p w:rsidR="008B5A1E" w:rsidRPr="00AD08E8" w:rsidRDefault="008B5A1E" w:rsidP="00B464C1">
            <w:pPr>
              <w:jc w:val="center"/>
              <w:rPr>
                <w:rFonts w:asciiTheme="minorHAnsi" w:hAnsiTheme="minorHAnsi" w:cs="Arial"/>
                <w:b/>
                <w:color w:val="000000"/>
                <w:sz w:val="20"/>
                <w:szCs w:val="20"/>
              </w:rPr>
            </w:pPr>
          </w:p>
        </w:tc>
        <w:tc>
          <w:tcPr>
            <w:tcW w:w="724" w:type="pct"/>
            <w:tcBorders>
              <w:left w:val="single" w:sz="4" w:space="0" w:color="auto"/>
              <w:right w:val="single" w:sz="4" w:space="0" w:color="auto"/>
            </w:tcBorders>
            <w:shd w:val="clear" w:color="auto" w:fill="auto"/>
          </w:tcPr>
          <w:p w:rsidR="008B5A1E" w:rsidRPr="00AD08E8" w:rsidRDefault="008B5A1E" w:rsidP="00B464C1">
            <w:pPr>
              <w:jc w:val="center"/>
              <w:rPr>
                <w:rFonts w:asciiTheme="minorHAnsi" w:hAnsiTheme="minorHAnsi" w:cs="Arial"/>
                <w:b/>
                <w:color w:val="000000"/>
                <w:sz w:val="20"/>
                <w:szCs w:val="20"/>
              </w:rPr>
            </w:pPr>
          </w:p>
        </w:tc>
        <w:tc>
          <w:tcPr>
            <w:tcW w:w="735" w:type="pct"/>
            <w:tcBorders>
              <w:top w:val="single" w:sz="4" w:space="0" w:color="auto"/>
              <w:left w:val="single" w:sz="4" w:space="0" w:color="auto"/>
              <w:bottom w:val="single" w:sz="4" w:space="0" w:color="auto"/>
              <w:right w:val="single" w:sz="4" w:space="0" w:color="auto"/>
            </w:tcBorders>
            <w:vAlign w:val="bottom"/>
          </w:tcPr>
          <w:p w:rsidR="008B5A1E" w:rsidRPr="00AD08E8" w:rsidRDefault="008B5A1E" w:rsidP="00B464C1">
            <w:pPr>
              <w:jc w:val="center"/>
              <w:rPr>
                <w:rFonts w:asciiTheme="minorHAnsi" w:hAnsiTheme="minorHAnsi"/>
                <w:b/>
                <w:sz w:val="20"/>
                <w:szCs w:val="20"/>
              </w:rPr>
            </w:pPr>
          </w:p>
        </w:tc>
      </w:tr>
      <w:tr w:rsidR="008B5A1E" w:rsidRPr="00AD08E8" w:rsidTr="00B464C1">
        <w:trPr>
          <w:trHeight w:val="510"/>
        </w:trPr>
        <w:tc>
          <w:tcPr>
            <w:tcW w:w="2062" w:type="pct"/>
            <w:tcBorders>
              <w:top w:val="single" w:sz="4" w:space="0" w:color="auto"/>
              <w:left w:val="single" w:sz="4" w:space="0" w:color="auto"/>
              <w:bottom w:val="single" w:sz="4" w:space="0" w:color="auto"/>
              <w:right w:val="single" w:sz="4" w:space="0" w:color="auto"/>
            </w:tcBorders>
            <w:vAlign w:val="center"/>
          </w:tcPr>
          <w:p w:rsidR="008B5A1E" w:rsidRPr="00AD08E8" w:rsidRDefault="008B5A1E" w:rsidP="00B464C1">
            <w:pPr>
              <w:rPr>
                <w:rFonts w:asciiTheme="minorHAnsi" w:hAnsiTheme="minorHAnsi" w:cs="Arial"/>
                <w:b/>
                <w:color w:val="000000"/>
                <w:sz w:val="20"/>
                <w:szCs w:val="20"/>
              </w:rPr>
            </w:pPr>
            <w:r w:rsidRPr="00AD08E8">
              <w:rPr>
                <w:rFonts w:asciiTheme="minorHAnsi" w:hAnsiTheme="minorHAnsi" w:cs="Arial"/>
                <w:b/>
                <w:color w:val="000000"/>
                <w:sz w:val="20"/>
                <w:szCs w:val="20"/>
              </w:rPr>
              <w:t>Total de horas Práctica de Primer Año</w:t>
            </w:r>
          </w:p>
        </w:tc>
        <w:tc>
          <w:tcPr>
            <w:tcW w:w="736" w:type="pct"/>
            <w:tcBorders>
              <w:left w:val="single" w:sz="4" w:space="0" w:color="auto"/>
              <w:right w:val="single" w:sz="4" w:space="0" w:color="auto"/>
            </w:tcBorders>
            <w:shd w:val="clear" w:color="auto" w:fill="auto"/>
          </w:tcPr>
          <w:p w:rsidR="008B5A1E" w:rsidRPr="00AD08E8" w:rsidRDefault="008B5A1E" w:rsidP="00B464C1">
            <w:pPr>
              <w:jc w:val="center"/>
              <w:rPr>
                <w:rFonts w:asciiTheme="minorHAnsi" w:hAnsiTheme="minorHAnsi"/>
                <w:b/>
                <w:sz w:val="20"/>
                <w:szCs w:val="20"/>
              </w:rPr>
            </w:pPr>
          </w:p>
        </w:tc>
        <w:tc>
          <w:tcPr>
            <w:tcW w:w="743" w:type="pct"/>
            <w:tcBorders>
              <w:left w:val="single" w:sz="4" w:space="0" w:color="auto"/>
              <w:right w:val="single" w:sz="4" w:space="0" w:color="auto"/>
            </w:tcBorders>
            <w:shd w:val="clear" w:color="auto" w:fill="auto"/>
          </w:tcPr>
          <w:p w:rsidR="008B5A1E" w:rsidRPr="00AD08E8" w:rsidRDefault="008B5A1E" w:rsidP="00B464C1">
            <w:pPr>
              <w:jc w:val="center"/>
              <w:rPr>
                <w:rFonts w:asciiTheme="minorHAnsi" w:hAnsiTheme="minorHAnsi" w:cs="Arial"/>
                <w:b/>
                <w:color w:val="000000"/>
                <w:sz w:val="20"/>
                <w:szCs w:val="20"/>
              </w:rPr>
            </w:pPr>
            <w:r w:rsidRPr="00AD08E8">
              <w:rPr>
                <w:rFonts w:asciiTheme="minorHAnsi" w:hAnsiTheme="minorHAnsi" w:cs="Arial"/>
                <w:b/>
                <w:color w:val="000000"/>
                <w:sz w:val="20"/>
                <w:szCs w:val="20"/>
              </w:rPr>
              <w:t>166</w:t>
            </w:r>
          </w:p>
        </w:tc>
        <w:tc>
          <w:tcPr>
            <w:tcW w:w="724" w:type="pct"/>
            <w:tcBorders>
              <w:left w:val="single" w:sz="4" w:space="0" w:color="auto"/>
              <w:right w:val="single" w:sz="4" w:space="0" w:color="auto"/>
            </w:tcBorders>
            <w:shd w:val="clear" w:color="auto" w:fill="auto"/>
          </w:tcPr>
          <w:p w:rsidR="008B5A1E" w:rsidRPr="00AD08E8" w:rsidRDefault="008B5A1E" w:rsidP="00B464C1">
            <w:pPr>
              <w:jc w:val="center"/>
              <w:rPr>
                <w:rFonts w:asciiTheme="minorHAnsi" w:hAnsiTheme="minorHAnsi" w:cs="Arial"/>
                <w:b/>
                <w:color w:val="000000"/>
                <w:sz w:val="20"/>
                <w:szCs w:val="20"/>
              </w:rPr>
            </w:pPr>
          </w:p>
        </w:tc>
        <w:tc>
          <w:tcPr>
            <w:tcW w:w="735" w:type="pct"/>
            <w:tcBorders>
              <w:top w:val="single" w:sz="4" w:space="0" w:color="auto"/>
              <w:left w:val="single" w:sz="4" w:space="0" w:color="auto"/>
              <w:bottom w:val="single" w:sz="4" w:space="0" w:color="auto"/>
              <w:right w:val="single" w:sz="4" w:space="0" w:color="auto"/>
            </w:tcBorders>
            <w:vAlign w:val="bottom"/>
          </w:tcPr>
          <w:p w:rsidR="008B5A1E" w:rsidRPr="00AD08E8" w:rsidRDefault="008B5A1E" w:rsidP="00B464C1">
            <w:pPr>
              <w:jc w:val="center"/>
              <w:rPr>
                <w:rFonts w:asciiTheme="minorHAnsi" w:hAnsiTheme="minorHAnsi"/>
                <w:b/>
                <w:sz w:val="20"/>
                <w:szCs w:val="20"/>
              </w:rPr>
            </w:pPr>
          </w:p>
        </w:tc>
      </w:tr>
      <w:tr w:rsidR="008B5A1E" w:rsidRPr="00AD08E8" w:rsidTr="00B464C1">
        <w:trPr>
          <w:trHeight w:val="510"/>
        </w:trPr>
        <w:tc>
          <w:tcPr>
            <w:tcW w:w="2062" w:type="pct"/>
            <w:tcBorders>
              <w:top w:val="single" w:sz="4" w:space="0" w:color="auto"/>
              <w:left w:val="single" w:sz="4" w:space="0" w:color="auto"/>
              <w:bottom w:val="single" w:sz="4" w:space="0" w:color="auto"/>
              <w:right w:val="single" w:sz="4" w:space="0" w:color="auto"/>
            </w:tcBorders>
            <w:vAlign w:val="center"/>
          </w:tcPr>
          <w:p w:rsidR="008B5A1E" w:rsidRPr="00AD08E8" w:rsidRDefault="008B5A1E" w:rsidP="00B464C1">
            <w:pPr>
              <w:rPr>
                <w:rFonts w:asciiTheme="minorHAnsi" w:hAnsiTheme="minorHAnsi" w:cs="Arial"/>
                <w:b/>
                <w:color w:val="000000"/>
                <w:sz w:val="20"/>
                <w:szCs w:val="20"/>
              </w:rPr>
            </w:pPr>
            <w:r w:rsidRPr="00AD08E8">
              <w:rPr>
                <w:rFonts w:asciiTheme="minorHAnsi" w:hAnsiTheme="minorHAnsi" w:cs="Arial"/>
                <w:b/>
                <w:color w:val="000000"/>
                <w:sz w:val="20"/>
                <w:szCs w:val="20"/>
              </w:rPr>
              <w:t>Total de horas de Primer Año</w:t>
            </w:r>
          </w:p>
        </w:tc>
        <w:tc>
          <w:tcPr>
            <w:tcW w:w="736" w:type="pct"/>
            <w:tcBorders>
              <w:left w:val="single" w:sz="4" w:space="0" w:color="auto"/>
              <w:right w:val="single" w:sz="4" w:space="0" w:color="auto"/>
            </w:tcBorders>
            <w:shd w:val="clear" w:color="auto" w:fill="auto"/>
          </w:tcPr>
          <w:p w:rsidR="008B5A1E" w:rsidRPr="00AD08E8" w:rsidRDefault="008B5A1E" w:rsidP="00B464C1">
            <w:pPr>
              <w:jc w:val="center"/>
              <w:rPr>
                <w:rFonts w:asciiTheme="minorHAnsi" w:hAnsiTheme="minorHAnsi"/>
                <w:b/>
                <w:sz w:val="20"/>
                <w:szCs w:val="20"/>
              </w:rPr>
            </w:pPr>
          </w:p>
        </w:tc>
        <w:tc>
          <w:tcPr>
            <w:tcW w:w="743" w:type="pct"/>
            <w:tcBorders>
              <w:left w:val="single" w:sz="4" w:space="0" w:color="auto"/>
              <w:right w:val="single" w:sz="4" w:space="0" w:color="auto"/>
            </w:tcBorders>
            <w:shd w:val="clear" w:color="auto" w:fill="auto"/>
          </w:tcPr>
          <w:p w:rsidR="008B5A1E" w:rsidRPr="00AD08E8" w:rsidRDefault="008B5A1E" w:rsidP="00B464C1">
            <w:pPr>
              <w:jc w:val="center"/>
              <w:rPr>
                <w:rFonts w:asciiTheme="minorHAnsi" w:hAnsiTheme="minorHAnsi" w:cs="Arial"/>
                <w:b/>
                <w:color w:val="000000"/>
                <w:sz w:val="20"/>
                <w:szCs w:val="20"/>
              </w:rPr>
            </w:pPr>
          </w:p>
        </w:tc>
        <w:tc>
          <w:tcPr>
            <w:tcW w:w="724" w:type="pct"/>
            <w:tcBorders>
              <w:left w:val="single" w:sz="4" w:space="0" w:color="auto"/>
              <w:right w:val="single" w:sz="4" w:space="0" w:color="auto"/>
            </w:tcBorders>
            <w:shd w:val="clear" w:color="auto" w:fill="auto"/>
          </w:tcPr>
          <w:p w:rsidR="008B5A1E" w:rsidRPr="00AD08E8" w:rsidRDefault="008B5A1E" w:rsidP="00B464C1">
            <w:pPr>
              <w:jc w:val="center"/>
              <w:rPr>
                <w:rFonts w:asciiTheme="minorHAnsi" w:hAnsiTheme="minorHAnsi" w:cs="Arial"/>
                <w:b/>
                <w:color w:val="000000"/>
                <w:sz w:val="20"/>
                <w:szCs w:val="20"/>
              </w:rPr>
            </w:pPr>
            <w:r w:rsidRPr="00AD08E8">
              <w:rPr>
                <w:rFonts w:asciiTheme="minorHAnsi" w:hAnsiTheme="minorHAnsi" w:cs="Calibri"/>
                <w:b/>
                <w:color w:val="000000"/>
                <w:sz w:val="20"/>
                <w:szCs w:val="20"/>
              </w:rPr>
              <w:t>376</w:t>
            </w:r>
          </w:p>
        </w:tc>
        <w:tc>
          <w:tcPr>
            <w:tcW w:w="735" w:type="pct"/>
            <w:tcBorders>
              <w:top w:val="single" w:sz="4" w:space="0" w:color="auto"/>
              <w:left w:val="single" w:sz="4" w:space="0" w:color="auto"/>
              <w:bottom w:val="single" w:sz="4" w:space="0" w:color="auto"/>
              <w:right w:val="single" w:sz="4" w:space="0" w:color="auto"/>
            </w:tcBorders>
            <w:vAlign w:val="bottom"/>
          </w:tcPr>
          <w:p w:rsidR="008B5A1E" w:rsidRPr="00AD08E8" w:rsidRDefault="008B5A1E" w:rsidP="00B464C1">
            <w:pPr>
              <w:jc w:val="center"/>
              <w:rPr>
                <w:rFonts w:asciiTheme="minorHAnsi" w:hAnsiTheme="minorHAnsi"/>
                <w:b/>
                <w:sz w:val="20"/>
                <w:szCs w:val="20"/>
              </w:rPr>
            </w:pPr>
          </w:p>
        </w:tc>
      </w:tr>
      <w:tr w:rsidR="008B5A1E" w:rsidRPr="00AD08E8" w:rsidTr="00B464C1">
        <w:trPr>
          <w:trHeight w:val="510"/>
        </w:trPr>
        <w:tc>
          <w:tcPr>
            <w:tcW w:w="2062" w:type="pct"/>
            <w:tcBorders>
              <w:top w:val="single" w:sz="4" w:space="0" w:color="auto"/>
              <w:left w:val="single" w:sz="4" w:space="0" w:color="auto"/>
              <w:bottom w:val="single" w:sz="4" w:space="0" w:color="auto"/>
              <w:right w:val="single" w:sz="4" w:space="0" w:color="auto"/>
            </w:tcBorders>
            <w:vAlign w:val="center"/>
          </w:tcPr>
          <w:p w:rsidR="008B5A1E" w:rsidRPr="00AD08E8" w:rsidRDefault="008B5A1E" w:rsidP="00B464C1">
            <w:pPr>
              <w:rPr>
                <w:rFonts w:asciiTheme="minorHAnsi" w:hAnsiTheme="minorHAnsi" w:cs="Arial"/>
                <w:b/>
                <w:color w:val="000000"/>
                <w:sz w:val="20"/>
                <w:szCs w:val="20"/>
              </w:rPr>
            </w:pPr>
          </w:p>
        </w:tc>
        <w:tc>
          <w:tcPr>
            <w:tcW w:w="736" w:type="pct"/>
            <w:tcBorders>
              <w:left w:val="single" w:sz="4" w:space="0" w:color="auto"/>
              <w:right w:val="single" w:sz="4" w:space="0" w:color="auto"/>
            </w:tcBorders>
            <w:shd w:val="clear" w:color="auto" w:fill="auto"/>
          </w:tcPr>
          <w:p w:rsidR="008B5A1E" w:rsidRPr="00AD08E8" w:rsidRDefault="008B5A1E" w:rsidP="00B464C1">
            <w:pPr>
              <w:jc w:val="center"/>
              <w:rPr>
                <w:rFonts w:asciiTheme="minorHAnsi" w:hAnsiTheme="minorHAnsi"/>
                <w:b/>
                <w:sz w:val="20"/>
                <w:szCs w:val="20"/>
              </w:rPr>
            </w:pPr>
          </w:p>
        </w:tc>
        <w:tc>
          <w:tcPr>
            <w:tcW w:w="743" w:type="pct"/>
            <w:tcBorders>
              <w:left w:val="single" w:sz="4" w:space="0" w:color="auto"/>
              <w:right w:val="single" w:sz="4" w:space="0" w:color="auto"/>
            </w:tcBorders>
            <w:shd w:val="clear" w:color="auto" w:fill="auto"/>
          </w:tcPr>
          <w:p w:rsidR="008B5A1E" w:rsidRPr="00AD08E8" w:rsidRDefault="008B5A1E" w:rsidP="00B464C1">
            <w:pPr>
              <w:jc w:val="center"/>
              <w:rPr>
                <w:rFonts w:asciiTheme="minorHAnsi" w:hAnsiTheme="minorHAnsi" w:cs="Arial"/>
                <w:b/>
                <w:color w:val="000000"/>
                <w:sz w:val="20"/>
                <w:szCs w:val="20"/>
              </w:rPr>
            </w:pPr>
          </w:p>
        </w:tc>
        <w:tc>
          <w:tcPr>
            <w:tcW w:w="724" w:type="pct"/>
            <w:tcBorders>
              <w:left w:val="single" w:sz="4" w:space="0" w:color="auto"/>
              <w:right w:val="single" w:sz="4" w:space="0" w:color="auto"/>
            </w:tcBorders>
            <w:shd w:val="clear" w:color="auto" w:fill="auto"/>
          </w:tcPr>
          <w:p w:rsidR="008B5A1E" w:rsidRPr="00AD08E8" w:rsidRDefault="008B5A1E" w:rsidP="00B464C1">
            <w:pPr>
              <w:jc w:val="center"/>
              <w:rPr>
                <w:rFonts w:asciiTheme="minorHAnsi" w:hAnsiTheme="minorHAnsi" w:cs="Calibri"/>
                <w:b/>
                <w:color w:val="000000"/>
                <w:sz w:val="20"/>
                <w:szCs w:val="20"/>
              </w:rPr>
            </w:pPr>
          </w:p>
        </w:tc>
        <w:tc>
          <w:tcPr>
            <w:tcW w:w="735" w:type="pct"/>
            <w:tcBorders>
              <w:top w:val="single" w:sz="4" w:space="0" w:color="auto"/>
              <w:left w:val="single" w:sz="4" w:space="0" w:color="auto"/>
              <w:bottom w:val="single" w:sz="4" w:space="0" w:color="auto"/>
              <w:right w:val="single" w:sz="4" w:space="0" w:color="auto"/>
            </w:tcBorders>
            <w:vAlign w:val="bottom"/>
          </w:tcPr>
          <w:p w:rsidR="008B5A1E" w:rsidRPr="00AD08E8" w:rsidRDefault="008B5A1E" w:rsidP="00B464C1">
            <w:pPr>
              <w:jc w:val="center"/>
              <w:rPr>
                <w:rFonts w:asciiTheme="minorHAnsi" w:hAnsiTheme="minorHAnsi"/>
                <w:b/>
                <w:sz w:val="20"/>
                <w:szCs w:val="20"/>
              </w:rPr>
            </w:pPr>
          </w:p>
        </w:tc>
      </w:tr>
      <w:tr w:rsidR="008B5A1E" w:rsidRPr="00AD08E8" w:rsidTr="00B464C1">
        <w:trPr>
          <w:trHeight w:val="510"/>
        </w:trPr>
        <w:tc>
          <w:tcPr>
            <w:tcW w:w="2062" w:type="pct"/>
            <w:tcBorders>
              <w:top w:val="single" w:sz="4" w:space="0" w:color="auto"/>
              <w:left w:val="single" w:sz="4" w:space="0" w:color="auto"/>
              <w:bottom w:val="single" w:sz="4" w:space="0" w:color="auto"/>
              <w:right w:val="single" w:sz="4" w:space="0" w:color="auto"/>
            </w:tcBorders>
            <w:vAlign w:val="bottom"/>
          </w:tcPr>
          <w:p w:rsidR="008B5A1E" w:rsidRPr="00AD08E8" w:rsidRDefault="008B5A1E" w:rsidP="00B464C1">
            <w:pPr>
              <w:rPr>
                <w:rFonts w:asciiTheme="minorHAnsi" w:hAnsiTheme="minorHAnsi" w:cs="Arial"/>
                <w:b/>
                <w:color w:val="000000"/>
                <w:sz w:val="20"/>
                <w:szCs w:val="20"/>
              </w:rPr>
            </w:pPr>
            <w:r w:rsidRPr="00AD08E8">
              <w:rPr>
                <w:rFonts w:asciiTheme="minorHAnsi" w:hAnsiTheme="minorHAnsi" w:cs="Calibri"/>
                <w:b/>
                <w:color w:val="000000"/>
                <w:sz w:val="20"/>
                <w:szCs w:val="20"/>
              </w:rPr>
              <w:t>TRABAJO FINAL</w:t>
            </w:r>
          </w:p>
        </w:tc>
        <w:tc>
          <w:tcPr>
            <w:tcW w:w="736" w:type="pct"/>
            <w:tcBorders>
              <w:left w:val="single" w:sz="4" w:space="0" w:color="auto"/>
              <w:right w:val="single" w:sz="4" w:space="0" w:color="auto"/>
            </w:tcBorders>
            <w:shd w:val="clear" w:color="auto" w:fill="auto"/>
          </w:tcPr>
          <w:p w:rsidR="008B5A1E" w:rsidRPr="00AD08E8" w:rsidRDefault="008B5A1E" w:rsidP="00B464C1">
            <w:pPr>
              <w:jc w:val="center"/>
              <w:rPr>
                <w:rFonts w:asciiTheme="minorHAnsi" w:hAnsiTheme="minorHAnsi"/>
                <w:b/>
                <w:sz w:val="20"/>
                <w:szCs w:val="20"/>
              </w:rPr>
            </w:pPr>
          </w:p>
        </w:tc>
        <w:tc>
          <w:tcPr>
            <w:tcW w:w="743" w:type="pct"/>
            <w:tcBorders>
              <w:left w:val="single" w:sz="4" w:space="0" w:color="auto"/>
              <w:right w:val="single" w:sz="4" w:space="0" w:color="auto"/>
            </w:tcBorders>
            <w:shd w:val="clear" w:color="auto" w:fill="auto"/>
          </w:tcPr>
          <w:p w:rsidR="008B5A1E" w:rsidRPr="00AD08E8" w:rsidRDefault="008B5A1E" w:rsidP="00B464C1">
            <w:pPr>
              <w:jc w:val="center"/>
              <w:rPr>
                <w:rFonts w:asciiTheme="minorHAnsi" w:hAnsiTheme="minorHAnsi" w:cs="Arial"/>
                <w:b/>
                <w:color w:val="000000"/>
                <w:sz w:val="20"/>
                <w:szCs w:val="20"/>
              </w:rPr>
            </w:pPr>
          </w:p>
        </w:tc>
        <w:tc>
          <w:tcPr>
            <w:tcW w:w="724" w:type="pct"/>
            <w:tcBorders>
              <w:left w:val="single" w:sz="4" w:space="0" w:color="auto"/>
              <w:right w:val="single" w:sz="4" w:space="0" w:color="auto"/>
            </w:tcBorders>
            <w:shd w:val="clear" w:color="auto" w:fill="auto"/>
          </w:tcPr>
          <w:p w:rsidR="008B5A1E" w:rsidRPr="00AD08E8" w:rsidRDefault="008B5A1E" w:rsidP="00B464C1">
            <w:pPr>
              <w:jc w:val="center"/>
              <w:rPr>
                <w:rFonts w:asciiTheme="minorHAnsi" w:hAnsiTheme="minorHAnsi" w:cs="Calibri"/>
                <w:b/>
                <w:color w:val="000000"/>
                <w:sz w:val="20"/>
                <w:szCs w:val="20"/>
              </w:rPr>
            </w:pPr>
          </w:p>
        </w:tc>
        <w:tc>
          <w:tcPr>
            <w:tcW w:w="735" w:type="pct"/>
            <w:tcBorders>
              <w:top w:val="single" w:sz="4" w:space="0" w:color="auto"/>
              <w:left w:val="single" w:sz="4" w:space="0" w:color="auto"/>
              <w:bottom w:val="single" w:sz="4" w:space="0" w:color="auto"/>
              <w:right w:val="single" w:sz="4" w:space="0" w:color="auto"/>
            </w:tcBorders>
            <w:vAlign w:val="bottom"/>
          </w:tcPr>
          <w:p w:rsidR="008B5A1E" w:rsidRPr="00AD08E8" w:rsidRDefault="008B5A1E" w:rsidP="00B464C1">
            <w:pPr>
              <w:jc w:val="center"/>
              <w:rPr>
                <w:rFonts w:asciiTheme="minorHAnsi" w:hAnsiTheme="minorHAnsi"/>
                <w:b/>
                <w:sz w:val="20"/>
                <w:szCs w:val="20"/>
              </w:rPr>
            </w:pPr>
          </w:p>
        </w:tc>
      </w:tr>
    </w:tbl>
    <w:p w:rsidR="008B5A1E" w:rsidRPr="00AD08E8" w:rsidRDefault="008B5A1E" w:rsidP="008B5A1E">
      <w:pPr>
        <w:widowControl w:val="0"/>
        <w:jc w:val="both"/>
        <w:rPr>
          <w:rFonts w:asciiTheme="minorHAnsi" w:hAnsiTheme="minorHAnsi"/>
          <w:b/>
          <w:color w:val="000000"/>
          <w:sz w:val="20"/>
          <w:szCs w:val="20"/>
        </w:rPr>
      </w:pPr>
    </w:p>
    <w:p w:rsidR="008B5A1E" w:rsidRPr="00AD08E8" w:rsidRDefault="008B5A1E" w:rsidP="008B5A1E">
      <w:pPr>
        <w:widowControl w:val="0"/>
        <w:jc w:val="both"/>
        <w:rPr>
          <w:rFonts w:asciiTheme="minorHAnsi" w:hAnsiTheme="minorHAnsi"/>
          <w:b/>
          <w:snapToGrid w:val="0"/>
          <w:sz w:val="20"/>
          <w:szCs w:val="20"/>
        </w:rPr>
      </w:pPr>
      <w:r w:rsidRPr="00AD08E8">
        <w:rPr>
          <w:rFonts w:asciiTheme="minorHAnsi" w:hAnsiTheme="minorHAnsi"/>
          <w:b/>
          <w:snapToGrid w:val="0"/>
          <w:sz w:val="20"/>
          <w:szCs w:val="20"/>
        </w:rPr>
        <w:t xml:space="preserve">TÍTULO VI: CONDICIONES DE REGULARIDAD </w:t>
      </w:r>
    </w:p>
    <w:p w:rsidR="008B5A1E" w:rsidRPr="00AD08E8" w:rsidRDefault="008B5A1E" w:rsidP="008B5A1E">
      <w:pPr>
        <w:widowControl w:val="0"/>
        <w:jc w:val="both"/>
        <w:rPr>
          <w:rFonts w:asciiTheme="minorHAnsi" w:hAnsiTheme="minorHAnsi"/>
          <w:b/>
          <w:snapToGrid w:val="0"/>
          <w:sz w:val="20"/>
          <w:szCs w:val="20"/>
        </w:rPr>
      </w:pPr>
      <w:r w:rsidRPr="00AD08E8">
        <w:rPr>
          <w:rFonts w:asciiTheme="minorHAnsi" w:hAnsiTheme="minorHAnsi"/>
          <w:b/>
          <w:snapToGrid w:val="0"/>
          <w:sz w:val="20"/>
          <w:szCs w:val="20"/>
        </w:rPr>
        <w:t xml:space="preserve">Art. 15– Son condiciones de aprobación de las obligaciones académicas: </w:t>
      </w:r>
    </w:p>
    <w:p w:rsidR="008B5A1E" w:rsidRPr="00AD08E8" w:rsidRDefault="008B5A1E" w:rsidP="008B5A1E">
      <w:pPr>
        <w:overflowPunct w:val="0"/>
        <w:autoSpaceDE w:val="0"/>
        <w:autoSpaceDN w:val="0"/>
        <w:adjustRightInd w:val="0"/>
        <w:jc w:val="both"/>
        <w:textAlignment w:val="baseline"/>
        <w:rPr>
          <w:rFonts w:asciiTheme="minorHAnsi" w:hAnsiTheme="minorHAnsi"/>
          <w:b/>
          <w:sz w:val="20"/>
          <w:szCs w:val="20"/>
          <w:u w:val="single"/>
        </w:rPr>
      </w:pPr>
      <w:r w:rsidRPr="00AD08E8">
        <w:rPr>
          <w:rFonts w:asciiTheme="minorHAnsi" w:hAnsiTheme="minorHAnsi"/>
          <w:b/>
          <w:sz w:val="20"/>
          <w:szCs w:val="20"/>
        </w:rPr>
        <w:t>a) Los alumnos deberán cumplir con una asistencia del 75 %</w:t>
      </w:r>
    </w:p>
    <w:p w:rsidR="008B5A1E" w:rsidRPr="00AD08E8" w:rsidRDefault="008B5A1E" w:rsidP="008B5A1E">
      <w:pPr>
        <w:jc w:val="both"/>
        <w:rPr>
          <w:rFonts w:asciiTheme="minorHAnsi" w:hAnsiTheme="minorHAnsi"/>
          <w:b/>
          <w:sz w:val="20"/>
          <w:szCs w:val="20"/>
        </w:rPr>
      </w:pPr>
      <w:r w:rsidRPr="00AD08E8">
        <w:rPr>
          <w:rFonts w:asciiTheme="minorHAnsi" w:hAnsiTheme="minorHAnsi"/>
          <w:b/>
          <w:sz w:val="20"/>
          <w:szCs w:val="20"/>
        </w:rPr>
        <w:t>b) El cumplimiento en tiempo y forma de las prácticas y evaluaciones pautadas en el programa de cada obligación.</w:t>
      </w:r>
    </w:p>
    <w:p w:rsidR="008B5A1E" w:rsidRPr="00290A26" w:rsidRDefault="008B5A1E" w:rsidP="008B5A1E">
      <w:pPr>
        <w:jc w:val="both"/>
        <w:rPr>
          <w:rFonts w:asciiTheme="minorHAnsi" w:hAnsiTheme="minorHAnsi"/>
          <w:b/>
          <w:snapToGrid w:val="0"/>
          <w:sz w:val="20"/>
          <w:szCs w:val="20"/>
        </w:rPr>
      </w:pPr>
      <w:r w:rsidRPr="00AD08E8">
        <w:rPr>
          <w:rFonts w:asciiTheme="minorHAnsi" w:hAnsiTheme="minorHAnsi"/>
          <w:b/>
          <w:sz w:val="20"/>
          <w:szCs w:val="20"/>
        </w:rPr>
        <w:t>Art. 16– La vigencia de la cursada de las materias será de doce meses corridos contados a partir de la finalización de la misma. Antes de cumplido dicho plazo el alumno deberá rendir el examen final. Una vez cumplido dicho plazo el alumno podrá solicitar una prórroga en carácter de excepción, mediante escrito fundado dirigido al Director.</w:t>
      </w:r>
    </w:p>
    <w:p w:rsidR="008B5A1E" w:rsidRPr="00AD08E8" w:rsidRDefault="008B5A1E" w:rsidP="008B5A1E">
      <w:pPr>
        <w:jc w:val="both"/>
        <w:rPr>
          <w:rFonts w:asciiTheme="minorHAnsi" w:hAnsiTheme="minorHAnsi"/>
          <w:b/>
          <w:sz w:val="20"/>
          <w:szCs w:val="20"/>
        </w:rPr>
      </w:pPr>
      <w:r w:rsidRPr="00AD08E8">
        <w:rPr>
          <w:rFonts w:asciiTheme="minorHAnsi" w:hAnsiTheme="minorHAnsi"/>
          <w:b/>
          <w:sz w:val="20"/>
          <w:szCs w:val="20"/>
        </w:rPr>
        <w:t>TITULO VII: EVALUACIÓN FINAL</w:t>
      </w:r>
    </w:p>
    <w:p w:rsidR="008B5A1E" w:rsidRPr="00AD08E8" w:rsidRDefault="008B5A1E" w:rsidP="008B5A1E">
      <w:pPr>
        <w:jc w:val="both"/>
        <w:rPr>
          <w:rFonts w:asciiTheme="minorHAnsi" w:hAnsiTheme="minorHAnsi"/>
          <w:b/>
          <w:sz w:val="20"/>
          <w:szCs w:val="20"/>
        </w:rPr>
      </w:pPr>
      <w:r w:rsidRPr="00AD08E8">
        <w:rPr>
          <w:rFonts w:asciiTheme="minorHAnsi" w:hAnsiTheme="minorHAnsi"/>
          <w:b/>
          <w:sz w:val="20"/>
          <w:szCs w:val="20"/>
        </w:rPr>
        <w:t>CAPÍTULO I. Elaboración y Presentación del Trabajo Final Integrador</w:t>
      </w:r>
    </w:p>
    <w:p w:rsidR="008B5A1E" w:rsidRPr="00AD08E8" w:rsidRDefault="008B5A1E" w:rsidP="008B5A1E">
      <w:pPr>
        <w:jc w:val="both"/>
        <w:rPr>
          <w:rFonts w:asciiTheme="minorHAnsi" w:hAnsiTheme="minorHAnsi"/>
          <w:b/>
          <w:sz w:val="20"/>
          <w:szCs w:val="20"/>
        </w:rPr>
      </w:pPr>
      <w:r w:rsidRPr="00AD08E8">
        <w:rPr>
          <w:rFonts w:asciiTheme="minorHAnsi" w:hAnsiTheme="minorHAnsi"/>
          <w:b/>
          <w:sz w:val="20"/>
          <w:szCs w:val="20"/>
        </w:rPr>
        <w:t xml:space="preserve">Art. 17– El Trabajo Final constituye el requisito final para acceder al grado académico de Especialista en Seguros. Consistirá en un trabajo de carácter individual, autónomo e integrador que puede ser con un modelo simulado, una investigación bibliográfica (meta análisis sobre una hipótesis), o un trabajo de campo, donde el alumno demostrará el manejo conceptual  y metodológico que ha ido desarrollando a lo largo de la Carrera, </w:t>
      </w:r>
    </w:p>
    <w:p w:rsidR="008B5A1E" w:rsidRPr="00AD08E8" w:rsidRDefault="008B5A1E" w:rsidP="008B5A1E">
      <w:pPr>
        <w:jc w:val="both"/>
        <w:rPr>
          <w:rFonts w:asciiTheme="minorHAnsi" w:hAnsiTheme="minorHAnsi"/>
          <w:b/>
          <w:sz w:val="20"/>
          <w:szCs w:val="20"/>
        </w:rPr>
      </w:pPr>
      <w:r w:rsidRPr="00AD08E8">
        <w:rPr>
          <w:rFonts w:asciiTheme="minorHAnsi" w:hAnsiTheme="minorHAnsi"/>
          <w:b/>
          <w:sz w:val="20"/>
          <w:szCs w:val="20"/>
        </w:rPr>
        <w:t>Art. 18 – Los alumnos supervisados por el docente tutor elaboran y desarrollan su trabajo. De acuerdo al tema elegido, el alumno dispondrá un profesor de reconocida experiencia en el tema, como tutor, que guiará, apoyará y ayudará al alumno a desarrollar y corregir su trabajo antes de la evaluación final.</w:t>
      </w:r>
    </w:p>
    <w:p w:rsidR="008B5A1E" w:rsidRPr="00AD08E8" w:rsidRDefault="008B5A1E" w:rsidP="008B5A1E">
      <w:pPr>
        <w:jc w:val="both"/>
        <w:rPr>
          <w:rFonts w:asciiTheme="minorHAnsi" w:hAnsiTheme="minorHAnsi"/>
          <w:b/>
          <w:sz w:val="20"/>
          <w:szCs w:val="20"/>
        </w:rPr>
      </w:pPr>
      <w:r w:rsidRPr="00AD08E8">
        <w:rPr>
          <w:rFonts w:asciiTheme="minorHAnsi" w:hAnsiTheme="minorHAnsi"/>
          <w:b/>
          <w:sz w:val="20"/>
          <w:szCs w:val="20"/>
        </w:rPr>
        <w:lastRenderedPageBreak/>
        <w:t>Art. 19- El plazo para la presentación de la evaluación final será de 12 meses contados a partir de la finalización de la cursada de la carrera. Excepcionalmente, el Comité Académico podrá otorgar una prórroga de hasta 6 meses en aquellos casos debidamente justificados.</w:t>
      </w:r>
    </w:p>
    <w:p w:rsidR="008B5A1E" w:rsidRPr="00AD08E8" w:rsidRDefault="008B5A1E" w:rsidP="008B5A1E">
      <w:pPr>
        <w:jc w:val="both"/>
        <w:rPr>
          <w:rFonts w:asciiTheme="minorHAnsi" w:hAnsiTheme="minorHAnsi"/>
          <w:b/>
          <w:sz w:val="20"/>
          <w:szCs w:val="20"/>
        </w:rPr>
      </w:pPr>
      <w:r w:rsidRPr="00AD08E8">
        <w:rPr>
          <w:rFonts w:asciiTheme="minorHAnsi" w:hAnsiTheme="minorHAnsi"/>
          <w:b/>
          <w:sz w:val="20"/>
          <w:szCs w:val="20"/>
        </w:rPr>
        <w:t>Art. 20–Para estar en condiciones de presentar la evaluación final, el alumno deberá haber aprobado previamente todas las actividades curriculares obligatorias establecidas en el plan de estudios.</w:t>
      </w:r>
    </w:p>
    <w:p w:rsidR="008B5A1E" w:rsidRPr="00AD08E8" w:rsidRDefault="008B5A1E" w:rsidP="008B5A1E">
      <w:pPr>
        <w:jc w:val="both"/>
        <w:rPr>
          <w:rFonts w:asciiTheme="minorHAnsi" w:hAnsiTheme="minorHAnsi"/>
          <w:b/>
          <w:sz w:val="20"/>
          <w:szCs w:val="20"/>
        </w:rPr>
      </w:pPr>
      <w:r w:rsidRPr="00AD08E8">
        <w:rPr>
          <w:rFonts w:asciiTheme="minorHAnsi" w:hAnsiTheme="minorHAnsi"/>
          <w:b/>
          <w:sz w:val="20"/>
          <w:szCs w:val="20"/>
        </w:rPr>
        <w:t>Art. 21–El alumno deberá entregar al Director/a de la carrera, antes de su defensa y con la conformidad escrita de su tutor, tres ejemplares impresos del Trabajo Final Integrador y una copia en formato electrónico.</w:t>
      </w:r>
    </w:p>
    <w:p w:rsidR="008B5A1E" w:rsidRPr="00AD08E8" w:rsidRDefault="008B5A1E" w:rsidP="008B5A1E">
      <w:pPr>
        <w:jc w:val="both"/>
        <w:rPr>
          <w:rFonts w:asciiTheme="minorHAnsi" w:hAnsiTheme="minorHAnsi"/>
          <w:b/>
          <w:sz w:val="20"/>
          <w:szCs w:val="20"/>
        </w:rPr>
      </w:pPr>
      <w:r w:rsidRPr="00AD08E8">
        <w:rPr>
          <w:rFonts w:asciiTheme="minorHAnsi" w:hAnsiTheme="minorHAnsi"/>
          <w:b/>
          <w:sz w:val="20"/>
          <w:szCs w:val="20"/>
        </w:rPr>
        <w:t xml:space="preserve">Capítulo II: Evaluación y defensa del Trabajo Final </w:t>
      </w:r>
    </w:p>
    <w:p w:rsidR="008B5A1E" w:rsidRPr="00290A26" w:rsidRDefault="008B5A1E" w:rsidP="008B5A1E">
      <w:pPr>
        <w:jc w:val="both"/>
        <w:rPr>
          <w:rFonts w:asciiTheme="minorHAnsi" w:hAnsiTheme="minorHAnsi"/>
          <w:b/>
          <w:sz w:val="20"/>
          <w:szCs w:val="20"/>
        </w:rPr>
      </w:pPr>
      <w:r w:rsidRPr="00AD08E8">
        <w:rPr>
          <w:rFonts w:asciiTheme="minorHAnsi" w:hAnsiTheme="minorHAnsi"/>
          <w:b/>
          <w:sz w:val="20"/>
          <w:szCs w:val="20"/>
        </w:rPr>
        <w:t xml:space="preserve">Art. 22- El Trabajo Final será evaluado por un Jurado Evaluador conformado para tal fin. El mismo estará compuesto por el Director de la Carrera, un Profesor de la misma y un Profesor invitado de otra Universidad.   </w:t>
      </w:r>
    </w:p>
    <w:p w:rsidR="008B5A1E" w:rsidRPr="00290A26" w:rsidRDefault="008B5A1E" w:rsidP="008B5A1E">
      <w:pPr>
        <w:jc w:val="both"/>
        <w:rPr>
          <w:rFonts w:asciiTheme="minorHAnsi" w:hAnsiTheme="minorHAnsi"/>
          <w:b/>
          <w:bCs/>
          <w:sz w:val="20"/>
          <w:szCs w:val="20"/>
        </w:rPr>
      </w:pPr>
      <w:r w:rsidRPr="00AD08E8">
        <w:rPr>
          <w:rFonts w:asciiTheme="minorHAnsi" w:hAnsiTheme="minorHAnsi"/>
          <w:b/>
          <w:bCs/>
          <w:sz w:val="20"/>
          <w:szCs w:val="20"/>
        </w:rPr>
        <w:t xml:space="preserve"> Art. 23– El Jurado Evaluador contará con un plazo máximo de 45 días corridos a partir de su recepción para expedirse sobre Trabajo Final, pudiendo: </w:t>
      </w:r>
    </w:p>
    <w:p w:rsidR="008B5A1E" w:rsidRPr="00AD08E8" w:rsidRDefault="008B5A1E" w:rsidP="008B5A1E">
      <w:pPr>
        <w:numPr>
          <w:ilvl w:val="0"/>
          <w:numId w:val="4"/>
        </w:numPr>
        <w:spacing w:after="0" w:line="240" w:lineRule="auto"/>
        <w:jc w:val="both"/>
        <w:rPr>
          <w:rFonts w:asciiTheme="minorHAnsi" w:hAnsiTheme="minorHAnsi"/>
          <w:b/>
          <w:bCs/>
          <w:sz w:val="20"/>
          <w:szCs w:val="20"/>
        </w:rPr>
      </w:pPr>
      <w:r w:rsidRPr="00AD08E8">
        <w:rPr>
          <w:rFonts w:asciiTheme="minorHAnsi" w:hAnsiTheme="minorHAnsi"/>
          <w:b/>
          <w:bCs/>
          <w:sz w:val="20"/>
          <w:szCs w:val="20"/>
        </w:rPr>
        <w:t xml:space="preserve">aceptarlo para su posterior defensa, </w:t>
      </w:r>
    </w:p>
    <w:p w:rsidR="008B5A1E" w:rsidRPr="00AD08E8" w:rsidRDefault="008B5A1E" w:rsidP="008B5A1E">
      <w:pPr>
        <w:numPr>
          <w:ilvl w:val="0"/>
          <w:numId w:val="4"/>
        </w:numPr>
        <w:spacing w:after="0" w:line="240" w:lineRule="auto"/>
        <w:jc w:val="both"/>
        <w:rPr>
          <w:rFonts w:asciiTheme="minorHAnsi" w:hAnsiTheme="minorHAnsi"/>
          <w:b/>
          <w:bCs/>
          <w:sz w:val="20"/>
          <w:szCs w:val="20"/>
        </w:rPr>
      </w:pPr>
      <w:r w:rsidRPr="00AD08E8">
        <w:rPr>
          <w:rFonts w:asciiTheme="minorHAnsi" w:hAnsiTheme="minorHAnsi"/>
          <w:b/>
          <w:bCs/>
          <w:sz w:val="20"/>
          <w:szCs w:val="20"/>
        </w:rPr>
        <w:t>solicitar modificaciones en cuyo caso el autor del trabajo deberá efectuar una nueva presentación en el plazo estipulado a estos efectos por el Comité Académico,</w:t>
      </w:r>
    </w:p>
    <w:p w:rsidR="008B5A1E" w:rsidRPr="00290A26" w:rsidRDefault="008B5A1E" w:rsidP="008B5A1E">
      <w:pPr>
        <w:numPr>
          <w:ilvl w:val="0"/>
          <w:numId w:val="4"/>
        </w:numPr>
        <w:spacing w:after="0" w:line="240" w:lineRule="auto"/>
        <w:jc w:val="both"/>
        <w:rPr>
          <w:rFonts w:asciiTheme="minorHAnsi" w:hAnsiTheme="minorHAnsi"/>
          <w:b/>
          <w:bCs/>
          <w:sz w:val="20"/>
          <w:szCs w:val="20"/>
        </w:rPr>
      </w:pPr>
      <w:r w:rsidRPr="00AD08E8">
        <w:rPr>
          <w:rFonts w:asciiTheme="minorHAnsi" w:hAnsiTheme="minorHAnsi"/>
          <w:b/>
          <w:bCs/>
          <w:sz w:val="20"/>
          <w:szCs w:val="20"/>
        </w:rPr>
        <w:t xml:space="preserve">rechazarlo. </w:t>
      </w:r>
    </w:p>
    <w:p w:rsidR="008B5A1E" w:rsidRPr="00AD08E8" w:rsidRDefault="008B5A1E" w:rsidP="008B5A1E">
      <w:pPr>
        <w:jc w:val="both"/>
        <w:rPr>
          <w:rFonts w:asciiTheme="minorHAnsi" w:hAnsiTheme="minorHAnsi"/>
          <w:b/>
          <w:bCs/>
          <w:sz w:val="20"/>
          <w:szCs w:val="20"/>
        </w:rPr>
      </w:pPr>
      <w:r w:rsidRPr="00AD08E8">
        <w:rPr>
          <w:rFonts w:asciiTheme="minorHAnsi" w:hAnsiTheme="minorHAnsi"/>
          <w:b/>
          <w:bCs/>
          <w:sz w:val="20"/>
          <w:szCs w:val="20"/>
        </w:rPr>
        <w:t>Art. 24–Una vez aceptado el Trabajo Final, se establecerá la fecha para la defensa del mismo ante el Tribunal y se le comunicará al alumno</w:t>
      </w:r>
    </w:p>
    <w:p w:rsidR="008B5A1E" w:rsidRPr="00AD08E8" w:rsidRDefault="008B5A1E" w:rsidP="008B5A1E">
      <w:pPr>
        <w:jc w:val="both"/>
        <w:rPr>
          <w:rFonts w:asciiTheme="minorHAnsi" w:hAnsiTheme="minorHAnsi"/>
          <w:b/>
          <w:sz w:val="20"/>
          <w:szCs w:val="20"/>
        </w:rPr>
      </w:pPr>
    </w:p>
    <w:p w:rsidR="008B5A1E" w:rsidRPr="00AD08E8" w:rsidRDefault="008B5A1E" w:rsidP="008B5A1E">
      <w:pPr>
        <w:pStyle w:val="Textoindependiente"/>
        <w:rPr>
          <w:rFonts w:asciiTheme="minorHAnsi" w:hAnsiTheme="minorHAnsi"/>
          <w:b/>
          <w:sz w:val="20"/>
        </w:rPr>
      </w:pPr>
      <w:r w:rsidRPr="00AD08E8">
        <w:rPr>
          <w:rFonts w:asciiTheme="minorHAnsi" w:hAnsiTheme="minorHAnsi"/>
          <w:b/>
          <w:sz w:val="20"/>
        </w:rPr>
        <w:t xml:space="preserve">Art 25- Una vez concluida la defensa, el Tribunal establecerá la calificación final de la tesis, que podrá ser de 1 a 10 de acuerdo con la siguiente correspondencia numérico – conceptual: </w:t>
      </w:r>
    </w:p>
    <w:p w:rsidR="008B5A1E" w:rsidRPr="00AD08E8" w:rsidRDefault="008B5A1E" w:rsidP="008B5A1E">
      <w:pPr>
        <w:pStyle w:val="Textoindependiente"/>
        <w:rPr>
          <w:rFonts w:asciiTheme="minorHAnsi" w:hAnsiTheme="minorHAnsi"/>
          <w:b/>
          <w:sz w:val="20"/>
        </w:rPr>
      </w:pPr>
    </w:p>
    <w:p w:rsidR="008B5A1E" w:rsidRPr="00AD08E8" w:rsidRDefault="008B5A1E" w:rsidP="008B5A1E">
      <w:pPr>
        <w:pStyle w:val="Textoindependiente"/>
        <w:rPr>
          <w:rFonts w:asciiTheme="minorHAnsi" w:hAnsiTheme="minorHAnsi"/>
          <w:b/>
          <w:sz w:val="20"/>
        </w:rPr>
      </w:pPr>
      <w:r w:rsidRPr="00AD08E8">
        <w:rPr>
          <w:rFonts w:asciiTheme="minorHAnsi" w:hAnsiTheme="minorHAnsi"/>
          <w:b/>
          <w:sz w:val="20"/>
        </w:rPr>
        <w:t xml:space="preserve">10 puntos: </w:t>
      </w:r>
      <w:r w:rsidRPr="00AD08E8">
        <w:rPr>
          <w:rFonts w:asciiTheme="minorHAnsi" w:hAnsiTheme="minorHAnsi"/>
          <w:b/>
          <w:sz w:val="20"/>
        </w:rPr>
        <w:tab/>
        <w:t>Sobresaliente</w:t>
      </w:r>
    </w:p>
    <w:p w:rsidR="008B5A1E" w:rsidRPr="00AD08E8" w:rsidRDefault="008B5A1E" w:rsidP="008B5A1E">
      <w:pPr>
        <w:pStyle w:val="Textoindependiente"/>
        <w:rPr>
          <w:rFonts w:asciiTheme="minorHAnsi" w:hAnsiTheme="minorHAnsi"/>
          <w:b/>
          <w:sz w:val="20"/>
        </w:rPr>
      </w:pPr>
      <w:r w:rsidRPr="00AD08E8">
        <w:rPr>
          <w:rFonts w:asciiTheme="minorHAnsi" w:hAnsiTheme="minorHAnsi"/>
          <w:b/>
          <w:sz w:val="20"/>
        </w:rPr>
        <w:t xml:space="preserve">8/9 puntos: </w:t>
      </w:r>
      <w:r w:rsidRPr="00AD08E8">
        <w:rPr>
          <w:rFonts w:asciiTheme="minorHAnsi" w:hAnsiTheme="minorHAnsi"/>
          <w:b/>
          <w:sz w:val="20"/>
        </w:rPr>
        <w:tab/>
        <w:t>Distinguido</w:t>
      </w:r>
    </w:p>
    <w:p w:rsidR="008B5A1E" w:rsidRPr="00AD08E8" w:rsidRDefault="008B5A1E" w:rsidP="008B5A1E">
      <w:pPr>
        <w:pStyle w:val="Textoindependiente"/>
        <w:rPr>
          <w:rFonts w:asciiTheme="minorHAnsi" w:hAnsiTheme="minorHAnsi"/>
          <w:b/>
          <w:sz w:val="20"/>
        </w:rPr>
      </w:pPr>
      <w:r w:rsidRPr="00AD08E8">
        <w:rPr>
          <w:rFonts w:asciiTheme="minorHAnsi" w:hAnsiTheme="minorHAnsi"/>
          <w:b/>
          <w:sz w:val="20"/>
        </w:rPr>
        <w:t xml:space="preserve">6/7 puntos: </w:t>
      </w:r>
      <w:r w:rsidRPr="00AD08E8">
        <w:rPr>
          <w:rFonts w:asciiTheme="minorHAnsi" w:hAnsiTheme="minorHAnsi"/>
          <w:b/>
          <w:sz w:val="20"/>
        </w:rPr>
        <w:tab/>
        <w:t>Bueno</w:t>
      </w:r>
    </w:p>
    <w:p w:rsidR="008B5A1E" w:rsidRPr="00AD08E8" w:rsidRDefault="008B5A1E" w:rsidP="008B5A1E">
      <w:pPr>
        <w:pStyle w:val="Textoindependiente"/>
        <w:rPr>
          <w:rFonts w:asciiTheme="minorHAnsi" w:hAnsiTheme="minorHAnsi"/>
          <w:b/>
          <w:color w:val="FF0000"/>
          <w:sz w:val="20"/>
        </w:rPr>
      </w:pPr>
      <w:r w:rsidRPr="00AD08E8">
        <w:rPr>
          <w:rFonts w:asciiTheme="minorHAnsi" w:hAnsiTheme="minorHAnsi"/>
          <w:b/>
          <w:sz w:val="20"/>
        </w:rPr>
        <w:t xml:space="preserve">4/5 puntos: </w:t>
      </w:r>
      <w:r w:rsidRPr="00AD08E8">
        <w:rPr>
          <w:rFonts w:asciiTheme="minorHAnsi" w:hAnsiTheme="minorHAnsi"/>
          <w:b/>
          <w:sz w:val="20"/>
        </w:rPr>
        <w:tab/>
        <w:t>Aprobado</w:t>
      </w:r>
    </w:p>
    <w:p w:rsidR="008B5A1E" w:rsidRPr="00AD08E8" w:rsidRDefault="008B5A1E" w:rsidP="008B5A1E">
      <w:pPr>
        <w:jc w:val="both"/>
        <w:rPr>
          <w:rFonts w:asciiTheme="minorHAnsi" w:hAnsiTheme="minorHAnsi"/>
          <w:b/>
          <w:sz w:val="20"/>
          <w:szCs w:val="20"/>
        </w:rPr>
      </w:pPr>
    </w:p>
    <w:p w:rsidR="008B5A1E" w:rsidRPr="00AD08E8" w:rsidRDefault="008B5A1E" w:rsidP="008B5A1E">
      <w:pPr>
        <w:jc w:val="both"/>
        <w:rPr>
          <w:rFonts w:asciiTheme="minorHAnsi" w:hAnsiTheme="minorHAnsi"/>
          <w:b/>
          <w:sz w:val="20"/>
          <w:szCs w:val="20"/>
        </w:rPr>
      </w:pPr>
      <w:r w:rsidRPr="00AD08E8">
        <w:rPr>
          <w:rFonts w:asciiTheme="minorHAnsi" w:hAnsiTheme="minorHAnsi"/>
          <w:b/>
          <w:sz w:val="20"/>
          <w:szCs w:val="20"/>
        </w:rPr>
        <w:t>TITULO VI: TÍTULO</w:t>
      </w:r>
    </w:p>
    <w:p w:rsidR="008B5A1E" w:rsidRPr="00AD08E8" w:rsidRDefault="008B5A1E" w:rsidP="008B5A1E">
      <w:pPr>
        <w:jc w:val="both"/>
        <w:rPr>
          <w:rFonts w:asciiTheme="minorHAnsi" w:hAnsiTheme="minorHAnsi"/>
          <w:b/>
          <w:bCs/>
          <w:sz w:val="20"/>
          <w:szCs w:val="20"/>
        </w:rPr>
      </w:pPr>
      <w:r w:rsidRPr="00AD08E8">
        <w:rPr>
          <w:rFonts w:asciiTheme="minorHAnsi" w:hAnsiTheme="minorHAnsi"/>
          <w:b/>
          <w:bCs/>
          <w:sz w:val="20"/>
          <w:szCs w:val="20"/>
        </w:rPr>
        <w:t xml:space="preserve">Art. 26 - Estarán en condiciones de recibir el título de Especialista en Seguros de la Universidad del Salvador aquellos alumnos regulares que hayan aprobado la totalidad de las actividades curriculares que integren el plan de estudios y hayan aprobado la instancia de Trabajo Final Integrador. </w:t>
      </w:r>
    </w:p>
    <w:p w:rsidR="00137F8F" w:rsidRDefault="00137F8F"/>
    <w:sectPr w:rsidR="00137F8F" w:rsidSect="00137F8F">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2418F"/>
    <w:multiLevelType w:val="hybridMultilevel"/>
    <w:tmpl w:val="FAE495B0"/>
    <w:lvl w:ilvl="0" w:tplc="4E162718">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1D7C5E82"/>
    <w:multiLevelType w:val="hybridMultilevel"/>
    <w:tmpl w:val="C09CD42E"/>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21F43B7B"/>
    <w:multiLevelType w:val="hybridMultilevel"/>
    <w:tmpl w:val="FC365C3C"/>
    <w:lvl w:ilvl="0" w:tplc="4E162718">
      <w:start w:val="1"/>
      <w:numFmt w:val="lowerLetter"/>
      <w:lvlText w:val="%1)"/>
      <w:lvlJc w:val="left"/>
      <w:pPr>
        <w:tabs>
          <w:tab w:val="num" w:pos="720"/>
        </w:tabs>
        <w:ind w:left="720" w:hanging="360"/>
      </w:pPr>
      <w:rPr>
        <w:rFonts w:ascii="Times New Roman" w:eastAsia="Times New Roman" w:hAnsi="Times New Roman" w:cs="Times New Roman"/>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25E5069F"/>
    <w:multiLevelType w:val="hybridMultilevel"/>
    <w:tmpl w:val="58EE03EC"/>
    <w:lvl w:ilvl="0" w:tplc="B4AE219E">
      <w:numFmt w:val="bullet"/>
      <w:lvlText w:val=""/>
      <w:lvlJc w:val="left"/>
      <w:pPr>
        <w:tabs>
          <w:tab w:val="num" w:pos="1440"/>
        </w:tabs>
        <w:ind w:left="1440" w:hanging="360"/>
      </w:pPr>
      <w:rPr>
        <w:rFonts w:ascii="Wingdings 3" w:hAnsi="Wingdings 3"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62BD2861"/>
    <w:multiLevelType w:val="hybridMultilevel"/>
    <w:tmpl w:val="5E50C13A"/>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oNotDisplayPageBoundaries/>
  <w:displayBackgroundShape/>
  <w:proofState w:spelling="clean" w:grammar="clean"/>
  <w:defaultTabStop w:val="708"/>
  <w:hyphenationZone w:val="425"/>
  <w:characterSpacingControl w:val="doNotCompress"/>
  <w:compat/>
  <w:rsids>
    <w:rsidRoot w:val="008B5A1E"/>
    <w:rsid w:val="00137F8F"/>
    <w:rsid w:val="002149DD"/>
    <w:rsid w:val="005F66E8"/>
    <w:rsid w:val="008B5A1E"/>
    <w:rsid w:val="0093485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5A1E"/>
    <w:rPr>
      <w:rFonts w:ascii="Calibri" w:eastAsia="Calibri" w:hAnsi="Calibri" w:cs="Times New Roman"/>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rsid w:val="008B5A1E"/>
    <w:pPr>
      <w:spacing w:before="100" w:beforeAutospacing="1" w:after="100" w:afterAutospacing="1" w:line="240" w:lineRule="auto"/>
    </w:pPr>
    <w:rPr>
      <w:rFonts w:ascii="Times New Roman" w:eastAsia="Times New Roman" w:hAnsi="Times New Roman"/>
      <w:sz w:val="24"/>
      <w:szCs w:val="24"/>
      <w:lang w:eastAsia="es-AR"/>
    </w:rPr>
  </w:style>
  <w:style w:type="character" w:customStyle="1" w:styleId="apple-converted-space">
    <w:name w:val="apple-converted-space"/>
    <w:basedOn w:val="Fuentedeprrafopredeter"/>
    <w:rsid w:val="008B5A1E"/>
  </w:style>
  <w:style w:type="paragraph" w:styleId="Textoindependiente">
    <w:name w:val="Body Text"/>
    <w:basedOn w:val="Normal"/>
    <w:link w:val="TextoindependienteCar"/>
    <w:rsid w:val="008B5A1E"/>
    <w:pPr>
      <w:tabs>
        <w:tab w:val="left" w:pos="-720"/>
      </w:tabs>
      <w:suppressAutoHyphens/>
      <w:spacing w:after="0" w:line="240" w:lineRule="auto"/>
      <w:jc w:val="both"/>
    </w:pPr>
    <w:rPr>
      <w:rFonts w:ascii="Times New Roman" w:eastAsia="Times New Roman" w:hAnsi="Times New Roman"/>
      <w:spacing w:val="-2"/>
      <w:sz w:val="24"/>
      <w:szCs w:val="20"/>
      <w:lang w:eastAsia="es-ES"/>
    </w:rPr>
  </w:style>
  <w:style w:type="character" w:customStyle="1" w:styleId="TextoindependienteCar">
    <w:name w:val="Texto independiente Car"/>
    <w:basedOn w:val="Fuentedeprrafopredeter"/>
    <w:link w:val="Textoindependiente"/>
    <w:rsid w:val="008B5A1E"/>
    <w:rPr>
      <w:rFonts w:ascii="Times New Roman" w:eastAsia="Times New Roman" w:hAnsi="Times New Roman" w:cs="Times New Roman"/>
      <w:spacing w:val="-2"/>
      <w:sz w:val="24"/>
      <w:szCs w:val="20"/>
      <w:lang w:val="es-AR"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1728</Words>
  <Characters>9507</Characters>
  <Application>Microsoft Office Word</Application>
  <DocSecurity>0</DocSecurity>
  <Lines>79</Lines>
  <Paragraphs>22</Paragraphs>
  <ScaleCrop>false</ScaleCrop>
  <Company>Usal</Company>
  <LinksUpToDate>false</LinksUpToDate>
  <CharactersWithSpaces>11213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Gustavo Tahmuch - Cs.Administracion</dc:creator>
  <cp:keywords/>
  <dc:description/>
  <cp:lastModifiedBy>Gustavo Tahmuch - Cs.Administracion</cp:lastModifiedBy>
  <cp:revision>1</cp:revision>
  <dcterms:created xsi:type="dcterms:W3CDTF">2018-06-22T21:45:00Z</dcterms:created>
  <dcterms:modified xsi:type="dcterms:W3CDTF">2018-06-22T21:45:00Z</dcterms:modified>
</cp:coreProperties>
</file>